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</w:t>
      </w:r>
      <w:r w:rsidR="00BD098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84C47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BD09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Comissão Municipal de Turismo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0DA7" w:rsidRDefault="009E46C8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24FC4">
        <w:rPr>
          <w:rFonts w:ascii="Arial" w:hAnsi="Arial" w:cs="Arial"/>
          <w:sz w:val="20"/>
          <w:szCs w:val="20"/>
        </w:rPr>
        <w:t xml:space="preserve">Fica </w:t>
      </w:r>
      <w:r w:rsidR="00BD0982">
        <w:rPr>
          <w:rFonts w:ascii="Arial" w:hAnsi="Arial" w:cs="Arial"/>
          <w:sz w:val="20"/>
          <w:szCs w:val="20"/>
        </w:rPr>
        <w:t>criada em nosso Município, a Comissão Municipal de Turismo</w:t>
      </w:r>
      <w:r w:rsidR="00700DA7">
        <w:rPr>
          <w:rFonts w:ascii="Arial" w:hAnsi="Arial" w:cs="Arial"/>
          <w:sz w:val="20"/>
          <w:szCs w:val="20"/>
        </w:rPr>
        <w:t>.</w:t>
      </w:r>
    </w:p>
    <w:p w:rsidR="00684C47" w:rsidRDefault="00684C47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684C47">
        <w:rPr>
          <w:rFonts w:ascii="Arial" w:hAnsi="Arial" w:cs="Arial"/>
          <w:sz w:val="20"/>
          <w:szCs w:val="20"/>
        </w:rPr>
        <w:t>A</w:t>
      </w:r>
      <w:r w:rsidR="00BD0982">
        <w:rPr>
          <w:rFonts w:ascii="Arial" w:hAnsi="Arial" w:cs="Arial"/>
          <w:sz w:val="20"/>
          <w:szCs w:val="20"/>
        </w:rPr>
        <w:t xml:space="preserve"> Comissão criada de conformidade com o artigo anterior e que funcionará diretamente subordinada ao Gabinete do Prefeito, sendo de sua livre escolha os membros da mesma, terá por incumbência principal, incrementar o turismo em nossa cidade através de promoções de toda espécie e de atrativos que despertem o interesse das populações do nosso e de outros Estados, no sentido de visitar o Município de Ferraz de Vasconcelos</w:t>
      </w:r>
      <w:r w:rsidR="00180133">
        <w:rPr>
          <w:rFonts w:ascii="Arial" w:hAnsi="Arial" w:cs="Arial"/>
          <w:sz w:val="20"/>
          <w:szCs w:val="20"/>
        </w:rPr>
        <w:t>.</w:t>
      </w: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982" w:rsidRDefault="00180133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 xml:space="preserve">Art. </w:t>
      </w:r>
      <w:r w:rsidR="00B24FC4">
        <w:rPr>
          <w:rFonts w:ascii="Arial" w:hAnsi="Arial" w:cs="Arial"/>
          <w:b/>
          <w:sz w:val="20"/>
          <w:szCs w:val="20"/>
        </w:rPr>
        <w:t>3</w:t>
      </w:r>
      <w:r w:rsidRPr="0018013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D0982">
        <w:rPr>
          <w:rFonts w:ascii="Arial" w:hAnsi="Arial" w:cs="Arial"/>
          <w:sz w:val="20"/>
          <w:szCs w:val="20"/>
        </w:rPr>
        <w:t>As despesas para fazer face à presente Lei, serão cobertas com a abertura de crédito especial, oportunamente apresentado pelo Senhor Prefeito Municipal.</w:t>
      </w:r>
    </w:p>
    <w:p w:rsidR="00BD0982" w:rsidRDefault="00BD0982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982" w:rsidRDefault="00BD0982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98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serviços prestados pelos membros da Comissão, serão gratuitos, mas considerados de relevância prestados ao Município.</w:t>
      </w:r>
    </w:p>
    <w:p w:rsidR="00BD0982" w:rsidRDefault="00BD0982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BD0982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3D4CC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84C47">
        <w:rPr>
          <w:rFonts w:ascii="Arial" w:hAnsi="Arial" w:cs="Arial"/>
          <w:sz w:val="20"/>
          <w:szCs w:val="20"/>
        </w:rPr>
        <w:t>22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D65A-822C-4C44-BCBE-CA41ECDD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2019-09-18T18:33:00Z</dcterms:created>
  <dcterms:modified xsi:type="dcterms:W3CDTF">2019-09-18T18:39:00Z</dcterms:modified>
</cp:coreProperties>
</file>