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293785">
        <w:rPr>
          <w:rFonts w:ascii="Arial" w:hAnsi="Arial" w:cs="Arial"/>
          <w:b/>
          <w:sz w:val="20"/>
          <w:szCs w:val="20"/>
        </w:rPr>
        <w:t>668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E40AC">
        <w:rPr>
          <w:rFonts w:ascii="Arial" w:hAnsi="Arial" w:cs="Arial"/>
          <w:b/>
          <w:sz w:val="20"/>
          <w:szCs w:val="20"/>
        </w:rPr>
        <w:t>23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41502">
        <w:rPr>
          <w:rFonts w:ascii="Arial" w:hAnsi="Arial" w:cs="Arial"/>
          <w:b/>
          <w:sz w:val="20"/>
          <w:szCs w:val="20"/>
        </w:rPr>
        <w:t>J</w:t>
      </w:r>
      <w:r w:rsidR="003E40AC">
        <w:rPr>
          <w:rFonts w:ascii="Arial" w:hAnsi="Arial" w:cs="Arial"/>
          <w:b/>
          <w:sz w:val="20"/>
          <w:szCs w:val="20"/>
        </w:rPr>
        <w:t>ANEIRO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5413AC">
        <w:rPr>
          <w:rFonts w:ascii="Arial" w:hAnsi="Arial" w:cs="Arial"/>
          <w:b/>
          <w:sz w:val="20"/>
          <w:szCs w:val="20"/>
        </w:rPr>
        <w:t>1968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29378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 nova redação aos Artigos 13 e 15 da Lei nº 600, de </w:t>
      </w:r>
      <w:proofErr w:type="gramStart"/>
      <w:r>
        <w:rPr>
          <w:rFonts w:ascii="Arial" w:hAnsi="Arial" w:cs="Arial"/>
          <w:sz w:val="20"/>
          <w:szCs w:val="20"/>
        </w:rPr>
        <w:t>4</w:t>
      </w:r>
      <w:proofErr w:type="gramEnd"/>
      <w:r>
        <w:rPr>
          <w:rFonts w:ascii="Arial" w:hAnsi="Arial" w:cs="Arial"/>
          <w:sz w:val="20"/>
          <w:szCs w:val="20"/>
        </w:rPr>
        <w:t xml:space="preserve"> de novembro de 1966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4F574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E97D0C">
        <w:rPr>
          <w:rFonts w:ascii="Arial" w:hAnsi="Arial" w:cs="Arial"/>
          <w:b/>
          <w:sz w:val="20"/>
          <w:szCs w:val="20"/>
        </w:rPr>
        <w:t>,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E97D0C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COMARCA DE POÁ, </w:t>
      </w:r>
      <w:r w:rsidR="00E97D0C">
        <w:rPr>
          <w:rFonts w:ascii="Arial" w:hAnsi="Arial" w:cs="Arial"/>
          <w:b/>
          <w:sz w:val="20"/>
          <w:szCs w:val="20"/>
        </w:rPr>
        <w:t>ESTADO,</w:t>
      </w:r>
      <w:r>
        <w:rPr>
          <w:rFonts w:ascii="Arial" w:hAnsi="Arial" w:cs="Arial"/>
          <w:b/>
          <w:sz w:val="20"/>
          <w:szCs w:val="20"/>
        </w:rPr>
        <w:t xml:space="preserve"> ETC., USANDO DAS ATRIBUIÇÕES QUE</w:t>
      </w:r>
      <w:r w:rsidR="00F26A3B">
        <w:rPr>
          <w:rFonts w:ascii="Arial" w:hAnsi="Arial" w:cs="Arial"/>
          <w:b/>
          <w:sz w:val="20"/>
          <w:szCs w:val="20"/>
        </w:rPr>
        <w:t xml:space="preserve"> LHE SÃO</w:t>
      </w:r>
      <w:r>
        <w:rPr>
          <w:rFonts w:ascii="Arial" w:hAnsi="Arial" w:cs="Arial"/>
          <w:b/>
          <w:sz w:val="20"/>
          <w:szCs w:val="20"/>
        </w:rPr>
        <w:t xml:space="preserve"> CONFERIDAS </w:t>
      </w:r>
      <w:r w:rsidR="00293785">
        <w:rPr>
          <w:rFonts w:ascii="Arial" w:hAnsi="Arial" w:cs="Arial"/>
          <w:b/>
          <w:sz w:val="20"/>
          <w:szCs w:val="20"/>
        </w:rPr>
        <w:t>PELO ART. 20 DA LEI ESTADUAL Nº 9.842/67 (LEI ORGÂNICA DOS MUNICÍPIOS)</w:t>
      </w:r>
      <w:r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</w:t>
      </w:r>
      <w:r w:rsidR="00764EB2">
        <w:rPr>
          <w:rFonts w:ascii="Arial" w:hAnsi="Arial" w:cs="Arial"/>
          <w:sz w:val="20"/>
          <w:szCs w:val="20"/>
        </w:rPr>
        <w:t>A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93785" w:rsidRDefault="00127A68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293785">
        <w:rPr>
          <w:rFonts w:ascii="Arial" w:hAnsi="Arial" w:cs="Arial"/>
          <w:sz w:val="20"/>
          <w:szCs w:val="20"/>
        </w:rPr>
        <w:t>O Artigo “13”, passa a ter a seguinte redação:</w:t>
      </w:r>
    </w:p>
    <w:p w:rsidR="00E97D0C" w:rsidRDefault="00E97D0C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93785" w:rsidRDefault="00293785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“As transferências de licenças de pontos de um proprietário de veículo para outro, ficam sujeitas às taxas de um salário mínimo vigente na região.</w:t>
      </w:r>
      <w:proofErr w:type="gramEnd"/>
    </w:p>
    <w:p w:rsidR="00293785" w:rsidRDefault="00293785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93785" w:rsidRDefault="00293785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Parágrafo único. </w:t>
      </w:r>
      <w:proofErr w:type="gramStart"/>
      <w:r>
        <w:rPr>
          <w:rFonts w:ascii="Arial" w:hAnsi="Arial" w:cs="Arial"/>
          <w:sz w:val="20"/>
          <w:szCs w:val="20"/>
        </w:rPr>
        <w:t>A taxa referida neste artigo será escriturada na rubrica orçamentária sob titulo (receitas diversas).”</w:t>
      </w:r>
      <w:proofErr w:type="gramEnd"/>
    </w:p>
    <w:p w:rsidR="00293785" w:rsidRDefault="00293785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Default="007717B6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E97D0C" w:rsidRPr="00E97D0C">
        <w:rPr>
          <w:rFonts w:ascii="Arial" w:hAnsi="Arial" w:cs="Arial"/>
          <w:b/>
          <w:sz w:val="20"/>
          <w:szCs w:val="20"/>
        </w:rPr>
        <w:t>rt. 2º</w:t>
      </w:r>
      <w:r w:rsidR="00E97D0C" w:rsidRPr="00E97D0C">
        <w:rPr>
          <w:rFonts w:ascii="Arial" w:hAnsi="Arial" w:cs="Arial"/>
          <w:sz w:val="20"/>
          <w:szCs w:val="20"/>
        </w:rPr>
        <w:t xml:space="preserve"> </w:t>
      </w:r>
      <w:r w:rsidR="00293785">
        <w:rPr>
          <w:rFonts w:ascii="Arial" w:hAnsi="Arial" w:cs="Arial"/>
          <w:sz w:val="20"/>
          <w:szCs w:val="20"/>
        </w:rPr>
        <w:t>O Artigo “15”, passa a ter a seguinte redação:</w:t>
      </w:r>
    </w:p>
    <w:p w:rsidR="004F5745" w:rsidRDefault="004F5745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6A3B" w:rsidRDefault="00293785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“Somente serão licenciados para ponto de taxi, veículos cujo ano de fabricação forem de 1953, inclusive em diante.</w:t>
      </w:r>
      <w:proofErr w:type="gramEnd"/>
    </w:p>
    <w:p w:rsidR="00293785" w:rsidRDefault="00293785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93785" w:rsidRPr="00293785" w:rsidRDefault="00293785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Parágrafo único. S</w:t>
      </w:r>
      <w:r w:rsidR="00CA66FB">
        <w:rPr>
          <w:rFonts w:ascii="Arial" w:hAnsi="Arial" w:cs="Arial"/>
          <w:sz w:val="20"/>
          <w:szCs w:val="20"/>
        </w:rPr>
        <w:t xml:space="preserve">omente </w:t>
      </w:r>
      <w:proofErr w:type="gramStart"/>
      <w:r w:rsidR="00CA66FB">
        <w:rPr>
          <w:rFonts w:ascii="Arial" w:hAnsi="Arial" w:cs="Arial"/>
          <w:sz w:val="20"/>
          <w:szCs w:val="20"/>
        </w:rPr>
        <w:t>serão</w:t>
      </w:r>
      <w:proofErr w:type="gramEnd"/>
      <w:r w:rsidR="00CA66FB">
        <w:rPr>
          <w:rFonts w:ascii="Arial" w:hAnsi="Arial" w:cs="Arial"/>
          <w:sz w:val="20"/>
          <w:szCs w:val="20"/>
        </w:rPr>
        <w:t xml:space="preserve"> admitidos renovação de licença de ponto de estacionamento, os veículos cujo ano de fabricação de 1946, inclusive em diante e licenciados em 1967.”</w:t>
      </w:r>
    </w:p>
    <w:p w:rsidR="00293785" w:rsidRDefault="00293785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7717B6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17B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E97D0C" w:rsidRPr="00E97D0C">
        <w:rPr>
          <w:rFonts w:ascii="Arial" w:hAnsi="Arial" w:cs="Arial"/>
          <w:sz w:val="20"/>
          <w:szCs w:val="20"/>
        </w:rPr>
        <w:t>, revoga</w:t>
      </w:r>
      <w:r w:rsidR="003E40AC">
        <w:rPr>
          <w:rFonts w:ascii="Arial" w:hAnsi="Arial" w:cs="Arial"/>
          <w:sz w:val="20"/>
          <w:szCs w:val="20"/>
        </w:rPr>
        <w:t>das</w:t>
      </w:r>
      <w:r w:rsidR="00BF2D7D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80092C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3E40AC">
        <w:rPr>
          <w:rFonts w:ascii="Arial" w:hAnsi="Arial" w:cs="Arial"/>
          <w:sz w:val="20"/>
          <w:szCs w:val="20"/>
        </w:rPr>
        <w:t>23</w:t>
      </w:r>
      <w:r w:rsidR="000B29EE" w:rsidRPr="00E97D0C">
        <w:rPr>
          <w:rFonts w:ascii="Arial" w:hAnsi="Arial" w:cs="Arial"/>
          <w:sz w:val="20"/>
          <w:szCs w:val="20"/>
        </w:rPr>
        <w:t xml:space="preserve"> de </w:t>
      </w:r>
      <w:r w:rsidR="003E40AC">
        <w:rPr>
          <w:rFonts w:ascii="Arial" w:hAnsi="Arial" w:cs="Arial"/>
          <w:sz w:val="20"/>
          <w:szCs w:val="20"/>
        </w:rPr>
        <w:t>janeiro</w:t>
      </w:r>
      <w:r w:rsidR="000B29EE" w:rsidRPr="00E97D0C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BF2D7D">
        <w:rPr>
          <w:rFonts w:ascii="Arial" w:hAnsi="Arial" w:cs="Arial"/>
          <w:sz w:val="20"/>
          <w:szCs w:val="20"/>
        </w:rPr>
        <w:t>68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F2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>Secretaria do</w:t>
      </w:r>
      <w:r w:rsidR="00764EB2">
        <w:rPr>
          <w:rFonts w:ascii="Arial" w:hAnsi="Arial" w:cs="Arial"/>
          <w:sz w:val="20"/>
          <w:szCs w:val="20"/>
        </w:rPr>
        <w:t xml:space="preserve"> Expediente e publicada</w:t>
      </w:r>
      <w:r w:rsidR="00BF2D7D">
        <w:rPr>
          <w:rFonts w:ascii="Arial" w:hAnsi="Arial" w:cs="Arial"/>
          <w:sz w:val="20"/>
          <w:szCs w:val="20"/>
        </w:rPr>
        <w:t>,</w:t>
      </w:r>
      <w:r w:rsidR="00764EB2">
        <w:rPr>
          <w:rFonts w:ascii="Arial" w:hAnsi="Arial" w:cs="Arial"/>
          <w:sz w:val="20"/>
          <w:szCs w:val="20"/>
        </w:rPr>
        <w:t xml:space="preserve">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F2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HELENA R. CARRUPT</w:t>
      </w:r>
    </w:p>
    <w:p w:rsidR="009243B3" w:rsidRDefault="00BF2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Substituta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785" w:rsidRDefault="00293785" w:rsidP="009243B3">
      <w:pPr>
        <w:spacing w:after="0" w:line="240" w:lineRule="auto"/>
      </w:pPr>
      <w:r>
        <w:separator/>
      </w:r>
    </w:p>
  </w:endnote>
  <w:endnote w:type="continuationSeparator" w:id="0">
    <w:p w:rsidR="00293785" w:rsidRDefault="0029378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785" w:rsidRDefault="00293785" w:rsidP="009243B3">
      <w:pPr>
        <w:spacing w:after="0" w:line="240" w:lineRule="auto"/>
      </w:pPr>
      <w:r>
        <w:separator/>
      </w:r>
    </w:p>
  </w:footnote>
  <w:footnote w:type="continuationSeparator" w:id="0">
    <w:p w:rsidR="00293785" w:rsidRDefault="0029378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785" w:rsidRDefault="0029378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48B2"/>
    <w:rsid w:val="00075B6C"/>
    <w:rsid w:val="000B29EE"/>
    <w:rsid w:val="000F0E16"/>
    <w:rsid w:val="00127A68"/>
    <w:rsid w:val="00152C71"/>
    <w:rsid w:val="0016224B"/>
    <w:rsid w:val="001A2491"/>
    <w:rsid w:val="001D7561"/>
    <w:rsid w:val="00215C9A"/>
    <w:rsid w:val="00285F07"/>
    <w:rsid w:val="00293785"/>
    <w:rsid w:val="002B42C6"/>
    <w:rsid w:val="002E2761"/>
    <w:rsid w:val="003026FF"/>
    <w:rsid w:val="0035404A"/>
    <w:rsid w:val="00354EA0"/>
    <w:rsid w:val="003E40AC"/>
    <w:rsid w:val="004B015F"/>
    <w:rsid w:val="004F5745"/>
    <w:rsid w:val="005413AC"/>
    <w:rsid w:val="00581D0F"/>
    <w:rsid w:val="006206EB"/>
    <w:rsid w:val="006A7EF7"/>
    <w:rsid w:val="006F704E"/>
    <w:rsid w:val="00722D93"/>
    <w:rsid w:val="00754228"/>
    <w:rsid w:val="00764EB2"/>
    <w:rsid w:val="007717B6"/>
    <w:rsid w:val="007E67C5"/>
    <w:rsid w:val="0080092C"/>
    <w:rsid w:val="0080296D"/>
    <w:rsid w:val="0082420A"/>
    <w:rsid w:val="008358CA"/>
    <w:rsid w:val="00841502"/>
    <w:rsid w:val="008470FF"/>
    <w:rsid w:val="00860F73"/>
    <w:rsid w:val="008C7623"/>
    <w:rsid w:val="008D6DF6"/>
    <w:rsid w:val="009243B3"/>
    <w:rsid w:val="0095798F"/>
    <w:rsid w:val="00960337"/>
    <w:rsid w:val="0097171D"/>
    <w:rsid w:val="009A0F90"/>
    <w:rsid w:val="009E46C4"/>
    <w:rsid w:val="009E4813"/>
    <w:rsid w:val="00AD1C95"/>
    <w:rsid w:val="00BF2D7D"/>
    <w:rsid w:val="00C36683"/>
    <w:rsid w:val="00C45BCB"/>
    <w:rsid w:val="00C62471"/>
    <w:rsid w:val="00CA66FB"/>
    <w:rsid w:val="00D155C8"/>
    <w:rsid w:val="00D7651E"/>
    <w:rsid w:val="00D94C94"/>
    <w:rsid w:val="00D95C13"/>
    <w:rsid w:val="00DC22C1"/>
    <w:rsid w:val="00E42601"/>
    <w:rsid w:val="00E97D0C"/>
    <w:rsid w:val="00EA4C2C"/>
    <w:rsid w:val="00EB5A44"/>
    <w:rsid w:val="00EC2764"/>
    <w:rsid w:val="00F26A3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272D8-ECEC-412A-86F8-9A7395DE4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2019-04-10T18:16:00Z</dcterms:created>
  <dcterms:modified xsi:type="dcterms:W3CDTF">2019-04-10T18:16:00Z</dcterms:modified>
</cp:coreProperties>
</file>