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52369">
        <w:rPr>
          <w:rFonts w:ascii="Arial" w:hAnsi="Arial" w:cs="Arial"/>
          <w:b/>
          <w:sz w:val="20"/>
          <w:szCs w:val="20"/>
        </w:rPr>
        <w:t>747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369">
        <w:rPr>
          <w:rFonts w:ascii="Arial" w:hAnsi="Arial" w:cs="Arial"/>
          <w:b/>
          <w:sz w:val="20"/>
          <w:szCs w:val="20"/>
        </w:rPr>
        <w:t>23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23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de Abono de Natal aos funcionários públicos municipais da Prefeitura de Ferraz de Vasconcelos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398C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752369">
        <w:rPr>
          <w:rFonts w:ascii="Arial" w:hAnsi="Arial" w:cs="Arial"/>
          <w:sz w:val="20"/>
          <w:szCs w:val="20"/>
        </w:rPr>
        <w:t xml:space="preserve">o Executivo Municipal, autorizado a abrir, na Divisão de Contabilidade, um crédito especial no valor de </w:t>
      </w:r>
      <w:proofErr w:type="spellStart"/>
      <w:proofErr w:type="gramStart"/>
      <w:r w:rsidR="00752369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752369">
        <w:rPr>
          <w:rFonts w:ascii="Arial" w:hAnsi="Arial" w:cs="Arial"/>
          <w:sz w:val="20"/>
          <w:szCs w:val="20"/>
        </w:rPr>
        <w:t>$ 5.933,60 (cinco mil, novecentos e trinta e cinco cruzeiros novos e sessenta centavos), destinado ao pagamento de um Abono de Natal aos funcionários públicos municipais da Prefeitura Municipal de Ferraz de Vasconcelos, de conformidade com o Artigo 134 e seus parágrafos, da Lei nº 720/69 ( Estatuto dos Funcionários Públicos Municipais da Prefeitura e Câmara Municipal de Ferraz de Vasconcelos)</w:t>
      </w:r>
      <w:r w:rsidR="00762BDC">
        <w:rPr>
          <w:rFonts w:ascii="Arial" w:hAnsi="Arial" w:cs="Arial"/>
          <w:sz w:val="20"/>
          <w:szCs w:val="20"/>
        </w:rPr>
        <w:t>.</w:t>
      </w: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52369">
        <w:rPr>
          <w:rFonts w:ascii="Arial" w:hAnsi="Arial" w:cs="Arial"/>
          <w:sz w:val="20"/>
          <w:szCs w:val="20"/>
        </w:rPr>
        <w:t xml:space="preserve">As despesas para fazer face </w:t>
      </w:r>
      <w:proofErr w:type="gramStart"/>
      <w:r w:rsidR="00752369">
        <w:rPr>
          <w:rFonts w:ascii="Arial" w:hAnsi="Arial" w:cs="Arial"/>
          <w:sz w:val="20"/>
          <w:szCs w:val="20"/>
        </w:rPr>
        <w:t>à</w:t>
      </w:r>
      <w:proofErr w:type="gramEnd"/>
      <w:r w:rsidR="00752369">
        <w:rPr>
          <w:rFonts w:ascii="Arial" w:hAnsi="Arial" w:cs="Arial"/>
          <w:sz w:val="20"/>
          <w:szCs w:val="20"/>
        </w:rPr>
        <w:t xml:space="preserve"> presente Lei, correrão por conta da anulação parcial da seguinte verba do Orçamento vigente:</w:t>
      </w:r>
    </w:p>
    <w:p w:rsidR="00752369" w:rsidRDefault="0075236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12"/>
        <w:gridCol w:w="1340"/>
      </w:tblGrid>
      <w:tr w:rsidR="00752369" w:rsidTr="00752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2369" w:rsidRPr="00752369" w:rsidRDefault="00752369" w:rsidP="007523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369" w:rsidTr="00752369">
        <w:trPr>
          <w:jc w:val="center"/>
        </w:trPr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2369" w:rsidRDefault="0075236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020-Execução e extensão da rede de água</w:t>
            </w:r>
          </w:p>
        </w:tc>
        <w:tc>
          <w:tcPr>
            <w:tcW w:w="0" w:type="auto"/>
          </w:tcPr>
          <w:p w:rsidR="00752369" w:rsidRDefault="00752369" w:rsidP="00752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5.953,60</w:t>
            </w:r>
          </w:p>
        </w:tc>
      </w:tr>
    </w:tbl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762BDC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8F5B88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52369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DC" w:rsidRDefault="00762BDC" w:rsidP="009243B3">
      <w:pPr>
        <w:spacing w:after="0" w:line="240" w:lineRule="auto"/>
      </w:pPr>
      <w:r>
        <w:separator/>
      </w:r>
    </w:p>
  </w:endnote>
  <w:endnote w:type="continuationSeparator" w:id="0">
    <w:p w:rsidR="00762BDC" w:rsidRDefault="00762B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DC" w:rsidRDefault="00762BDC" w:rsidP="009243B3">
      <w:pPr>
        <w:spacing w:after="0" w:line="240" w:lineRule="auto"/>
      </w:pPr>
      <w:r>
        <w:separator/>
      </w:r>
    </w:p>
  </w:footnote>
  <w:footnote w:type="continuationSeparator" w:id="0">
    <w:p w:rsidR="00762BDC" w:rsidRDefault="00762B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DC" w:rsidRDefault="00762BD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91B92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2221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2369"/>
    <w:rsid w:val="0075398C"/>
    <w:rsid w:val="00762BD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2019-04-10T16:34:00Z</dcterms:created>
  <dcterms:modified xsi:type="dcterms:W3CDTF">2019-04-10T16:40:00Z</dcterms:modified>
</cp:coreProperties>
</file>