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67C5">
        <w:rPr>
          <w:rFonts w:ascii="Arial" w:hAnsi="Arial" w:cs="Arial"/>
          <w:b/>
          <w:sz w:val="20"/>
          <w:szCs w:val="20"/>
        </w:rPr>
        <w:t>753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</w:t>
      </w:r>
      <w:r w:rsidR="007E67C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E67C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E67C5">
        <w:rPr>
          <w:rFonts w:ascii="Arial" w:hAnsi="Arial" w:cs="Arial"/>
          <w:sz w:val="20"/>
          <w:szCs w:val="20"/>
        </w:rPr>
        <w:t xml:space="preserve">Acrescenta o Item "IV" ao Artigo 160 da Lei </w:t>
      </w:r>
      <w:r w:rsidRPr="007E67C5">
        <w:rPr>
          <w:rFonts w:ascii="Arial" w:hAnsi="Arial" w:cs="Arial"/>
          <w:sz w:val="20"/>
          <w:szCs w:val="20"/>
        </w:rPr>
        <w:t>Municipal</w:t>
      </w:r>
      <w:r w:rsidRPr="007E67C5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</w:t>
      </w:r>
      <w:r w:rsidRPr="007E67C5">
        <w:rPr>
          <w:rFonts w:ascii="Arial" w:hAnsi="Arial" w:cs="Arial"/>
          <w:sz w:val="20"/>
          <w:szCs w:val="20"/>
        </w:rPr>
        <w:t xml:space="preserve"> 738/69</w:t>
      </w:r>
      <w:r>
        <w:rPr>
          <w:rFonts w:ascii="Arial" w:hAnsi="Arial" w:cs="Arial"/>
          <w:sz w:val="20"/>
          <w:szCs w:val="20"/>
        </w:rPr>
        <w:t xml:space="preserve"> </w:t>
      </w:r>
      <w:r w:rsidRPr="007E67C5">
        <w:rPr>
          <w:rFonts w:ascii="Arial" w:hAnsi="Arial" w:cs="Arial"/>
          <w:sz w:val="20"/>
          <w:szCs w:val="20"/>
        </w:rPr>
        <w:t>(Código Tributário)</w:t>
      </w:r>
      <w:r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7E67C5">
        <w:rPr>
          <w:rFonts w:ascii="Arial" w:hAnsi="Arial" w:cs="Arial"/>
          <w:b/>
          <w:sz w:val="20"/>
          <w:szCs w:val="20"/>
        </w:rPr>
        <w:t xml:space="preserve">DO MUNICÍPIO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 SANCIONA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67C5" w:rsidRDefault="00127A68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7E67C5" w:rsidRPr="007E67C5">
        <w:rPr>
          <w:rFonts w:ascii="Arial" w:hAnsi="Arial" w:cs="Arial"/>
          <w:sz w:val="20"/>
          <w:szCs w:val="20"/>
        </w:rPr>
        <w:t>Fica acrescentado,</w:t>
      </w:r>
      <w:r w:rsidR="007E67C5">
        <w:rPr>
          <w:rFonts w:ascii="Arial" w:hAnsi="Arial" w:cs="Arial"/>
          <w:sz w:val="20"/>
          <w:szCs w:val="20"/>
        </w:rPr>
        <w:t xml:space="preserve"> ao Artigo 160 da Lei Municipal</w:t>
      </w:r>
      <w:r w:rsidR="007E67C5" w:rsidRPr="007E67C5">
        <w:rPr>
          <w:rFonts w:ascii="Arial" w:hAnsi="Arial" w:cs="Arial"/>
          <w:sz w:val="20"/>
          <w:szCs w:val="20"/>
        </w:rPr>
        <w:t xml:space="preserve"> n</w:t>
      </w:r>
      <w:r w:rsidR="007E67C5">
        <w:rPr>
          <w:rFonts w:ascii="Arial" w:hAnsi="Arial" w:cs="Arial"/>
          <w:sz w:val="20"/>
          <w:szCs w:val="20"/>
        </w:rPr>
        <w:t>º 738 de 8 de dezembro de 1</w:t>
      </w:r>
      <w:r w:rsidR="007E67C5" w:rsidRPr="007E67C5">
        <w:rPr>
          <w:rFonts w:ascii="Arial" w:hAnsi="Arial" w:cs="Arial"/>
          <w:sz w:val="20"/>
          <w:szCs w:val="20"/>
        </w:rPr>
        <w:t>969 (Código Tributário), o Item "IV" com a seguinte redação:</w:t>
      </w:r>
    </w:p>
    <w:p w:rsid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7E67C5">
        <w:rPr>
          <w:rFonts w:ascii="Arial" w:hAnsi="Arial" w:cs="Arial"/>
          <w:sz w:val="20"/>
          <w:szCs w:val="20"/>
        </w:rPr>
        <w:t>IV - As pessoas resi</w:t>
      </w:r>
      <w:r>
        <w:rPr>
          <w:rFonts w:ascii="Arial" w:hAnsi="Arial" w:cs="Arial"/>
          <w:sz w:val="20"/>
          <w:szCs w:val="20"/>
        </w:rPr>
        <w:t>dentes neste Município, maiores</w:t>
      </w:r>
      <w:r w:rsidRPr="007E67C5">
        <w:rPr>
          <w:rFonts w:ascii="Arial" w:hAnsi="Arial" w:cs="Arial"/>
          <w:sz w:val="20"/>
          <w:szCs w:val="20"/>
        </w:rPr>
        <w:t xml:space="preserve"> de 60 (sessenta) ano</w:t>
      </w:r>
      <w:r>
        <w:rPr>
          <w:rFonts w:ascii="Arial" w:hAnsi="Arial" w:cs="Arial"/>
          <w:sz w:val="20"/>
          <w:szCs w:val="20"/>
        </w:rPr>
        <w:t>s, que provem ter renda mensal</w:t>
      </w:r>
      <w:r w:rsidRPr="007E67C5">
        <w:rPr>
          <w:rFonts w:ascii="Arial" w:hAnsi="Arial" w:cs="Arial"/>
          <w:sz w:val="20"/>
          <w:szCs w:val="20"/>
        </w:rPr>
        <w:t xml:space="preserve"> inferior a um salário mínimo vigente na região</w:t>
      </w:r>
      <w:r>
        <w:rPr>
          <w:rFonts w:ascii="Arial" w:hAnsi="Arial" w:cs="Arial"/>
          <w:sz w:val="20"/>
          <w:szCs w:val="20"/>
        </w:rPr>
        <w:t>”</w:t>
      </w:r>
      <w:r w:rsidRPr="007E67C5">
        <w:rPr>
          <w:rFonts w:ascii="Arial" w:hAnsi="Arial" w:cs="Arial"/>
          <w:sz w:val="20"/>
          <w:szCs w:val="20"/>
        </w:rPr>
        <w:t>.</w:t>
      </w: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E67C5">
        <w:rPr>
          <w:rFonts w:ascii="Arial" w:hAnsi="Arial" w:cs="Arial"/>
          <w:sz w:val="20"/>
          <w:szCs w:val="20"/>
        </w:rPr>
        <w:t xml:space="preserve">Esta Lei entrará em vigor na data de sua </w:t>
      </w:r>
      <w:r w:rsidRPr="007E67C5">
        <w:rPr>
          <w:rFonts w:ascii="Arial" w:hAnsi="Arial" w:cs="Arial"/>
          <w:sz w:val="20"/>
          <w:szCs w:val="20"/>
        </w:rPr>
        <w:t>publicação</w:t>
      </w:r>
      <w:r w:rsidRPr="007E67C5">
        <w:rPr>
          <w:rFonts w:ascii="Arial" w:hAnsi="Arial" w:cs="Arial"/>
          <w:sz w:val="20"/>
          <w:szCs w:val="20"/>
        </w:rPr>
        <w:t xml:space="preserve"> retroagindo seus efeit</w:t>
      </w:r>
      <w:r>
        <w:rPr>
          <w:rFonts w:ascii="Arial" w:hAnsi="Arial" w:cs="Arial"/>
          <w:sz w:val="20"/>
          <w:szCs w:val="20"/>
        </w:rPr>
        <w:t>os à data de 1º de janeiro de 1</w:t>
      </w:r>
      <w:r w:rsidRPr="007E67C5">
        <w:rPr>
          <w:rFonts w:ascii="Arial" w:hAnsi="Arial" w:cs="Arial"/>
          <w:sz w:val="20"/>
          <w:szCs w:val="20"/>
        </w:rPr>
        <w:t>970.</w:t>
      </w: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7C5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67C5">
        <w:rPr>
          <w:rFonts w:ascii="Arial" w:hAnsi="Arial" w:cs="Arial"/>
          <w:b/>
          <w:sz w:val="20"/>
          <w:szCs w:val="20"/>
        </w:rPr>
        <w:t>A</w:t>
      </w:r>
      <w:r w:rsidRPr="007E67C5">
        <w:rPr>
          <w:rFonts w:ascii="Arial" w:hAnsi="Arial" w:cs="Arial"/>
          <w:b/>
          <w:sz w:val="20"/>
          <w:szCs w:val="20"/>
        </w:rPr>
        <w:t>rt. 3º</w:t>
      </w:r>
      <w:r w:rsidRPr="007E67C5">
        <w:rPr>
          <w:rFonts w:ascii="Arial" w:hAnsi="Arial" w:cs="Arial"/>
          <w:sz w:val="20"/>
          <w:szCs w:val="20"/>
        </w:rPr>
        <w:t xml:space="preserve"> Revogam</w:t>
      </w:r>
      <w:r>
        <w:rPr>
          <w:rFonts w:ascii="Arial" w:hAnsi="Arial" w:cs="Arial"/>
          <w:sz w:val="20"/>
          <w:szCs w:val="20"/>
        </w:rPr>
        <w:t>-se as disposições em contrário.</w:t>
      </w:r>
    </w:p>
    <w:p w:rsid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7C5" w:rsidRPr="007E67C5" w:rsidRDefault="007E67C5" w:rsidP="007E67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E67C5" w:rsidRPr="007E67C5">
        <w:rPr>
          <w:rFonts w:ascii="Arial" w:hAnsi="Arial" w:cs="Arial"/>
          <w:sz w:val="20"/>
          <w:szCs w:val="20"/>
        </w:rPr>
        <w:t>17 de abril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bookmarkStart w:id="0" w:name="_GoBack"/>
      <w:bookmarkEnd w:id="0"/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15C9A"/>
    <w:rsid w:val="00285F07"/>
    <w:rsid w:val="0035404A"/>
    <w:rsid w:val="00581D0F"/>
    <w:rsid w:val="00764EB2"/>
    <w:rsid w:val="007E67C5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9C0F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2019-03-27T19:05:00Z</dcterms:created>
  <dcterms:modified xsi:type="dcterms:W3CDTF">2019-03-27T19:10:00Z</dcterms:modified>
</cp:coreProperties>
</file>