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E46C4">
        <w:rPr>
          <w:rFonts w:ascii="Arial" w:hAnsi="Arial" w:cs="Arial"/>
          <w:b/>
          <w:sz w:val="20"/>
          <w:szCs w:val="20"/>
        </w:rPr>
        <w:t>761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42601">
        <w:rPr>
          <w:rFonts w:ascii="Arial" w:hAnsi="Arial" w:cs="Arial"/>
          <w:b/>
          <w:sz w:val="20"/>
          <w:szCs w:val="20"/>
        </w:rPr>
        <w:t>2</w:t>
      </w:r>
      <w:r w:rsidR="002B42C6">
        <w:rPr>
          <w:rFonts w:ascii="Arial" w:hAnsi="Arial" w:cs="Arial"/>
          <w:b/>
          <w:sz w:val="20"/>
          <w:szCs w:val="20"/>
        </w:rPr>
        <w:t>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36683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E46C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recebimento sem multas, juros e correção monetária, de débitos fiscais, relativos aos exercícios de 1965, 1966, 1967, 1968 e 1969</w:t>
      </w:r>
      <w:r w:rsidR="007E67C5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2B42C6"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764EB2">
        <w:rPr>
          <w:rFonts w:ascii="Arial" w:hAnsi="Arial" w:cs="Arial"/>
          <w:b/>
          <w:sz w:val="20"/>
          <w:szCs w:val="20"/>
        </w:rPr>
        <w:t>LEGAIS</w:t>
      </w:r>
      <w:r w:rsidR="00F943FE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DECRETA E </w:t>
      </w:r>
      <w:r>
        <w:rPr>
          <w:rFonts w:ascii="Arial" w:hAnsi="Arial" w:cs="Arial"/>
          <w:sz w:val="20"/>
          <w:szCs w:val="20"/>
        </w:rPr>
        <w:t xml:space="preserve">ELE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46C4" w:rsidRDefault="00127A68" w:rsidP="009E46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9E46C4" w:rsidRPr="009E46C4">
        <w:rPr>
          <w:rFonts w:ascii="Arial" w:hAnsi="Arial" w:cs="Arial"/>
          <w:sz w:val="20"/>
          <w:szCs w:val="20"/>
        </w:rPr>
        <w:t>Fica o Poder Executivo Municipal, pelo prazo de 120</w:t>
      </w:r>
      <w:r w:rsidR="00152C71">
        <w:rPr>
          <w:rFonts w:ascii="Arial" w:hAnsi="Arial" w:cs="Arial"/>
          <w:sz w:val="20"/>
          <w:szCs w:val="20"/>
        </w:rPr>
        <w:t xml:space="preserve"> (cento e v</w:t>
      </w:r>
      <w:r w:rsidR="009E46C4" w:rsidRPr="009E46C4">
        <w:rPr>
          <w:rFonts w:ascii="Arial" w:hAnsi="Arial" w:cs="Arial"/>
          <w:sz w:val="20"/>
          <w:szCs w:val="20"/>
        </w:rPr>
        <w:t xml:space="preserve">inte) </w:t>
      </w:r>
      <w:r w:rsidR="00152C71">
        <w:rPr>
          <w:rFonts w:ascii="Arial" w:hAnsi="Arial" w:cs="Arial"/>
          <w:sz w:val="20"/>
          <w:szCs w:val="20"/>
        </w:rPr>
        <w:t>dias a contar da publicação desta Lei,</w:t>
      </w:r>
      <w:r w:rsidR="009E46C4" w:rsidRPr="009E46C4">
        <w:rPr>
          <w:rFonts w:ascii="Arial" w:hAnsi="Arial" w:cs="Arial"/>
          <w:sz w:val="20"/>
          <w:szCs w:val="20"/>
        </w:rPr>
        <w:t xml:space="preserve"> autorizado a receber sem multas, juros </w:t>
      </w:r>
      <w:r w:rsidR="00152C71">
        <w:rPr>
          <w:rFonts w:ascii="Arial" w:hAnsi="Arial" w:cs="Arial"/>
          <w:sz w:val="20"/>
          <w:szCs w:val="20"/>
        </w:rPr>
        <w:t xml:space="preserve">e correção monetária, os débitos fiscais </w:t>
      </w:r>
      <w:r w:rsidR="009E46C4" w:rsidRPr="009E46C4">
        <w:rPr>
          <w:rFonts w:ascii="Arial" w:hAnsi="Arial" w:cs="Arial"/>
          <w:sz w:val="20"/>
          <w:szCs w:val="20"/>
        </w:rPr>
        <w:t>relat</w:t>
      </w:r>
      <w:r w:rsidR="00152C71">
        <w:rPr>
          <w:rFonts w:ascii="Arial" w:hAnsi="Arial" w:cs="Arial"/>
          <w:sz w:val="20"/>
          <w:szCs w:val="20"/>
        </w:rPr>
        <w:t>ivos</w:t>
      </w:r>
      <w:r w:rsidR="009E46C4" w:rsidRPr="009E46C4">
        <w:rPr>
          <w:rFonts w:ascii="Arial" w:hAnsi="Arial" w:cs="Arial"/>
          <w:sz w:val="20"/>
          <w:szCs w:val="20"/>
        </w:rPr>
        <w:t xml:space="preserve"> aos exercícios de 1965, 1966, 1967, 1968 e 1969.</w:t>
      </w:r>
    </w:p>
    <w:p w:rsidR="00152C71" w:rsidRPr="009E46C4" w:rsidRDefault="00152C71" w:rsidP="009E46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6C4" w:rsidRPr="009E46C4" w:rsidRDefault="00152C71" w:rsidP="009E46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="009E46C4" w:rsidRPr="009E46C4">
        <w:rPr>
          <w:rFonts w:ascii="Arial" w:hAnsi="Arial" w:cs="Arial"/>
          <w:sz w:val="20"/>
          <w:szCs w:val="20"/>
        </w:rPr>
        <w:t xml:space="preserve">A autorização de que trata </w:t>
      </w:r>
      <w:r w:rsidRPr="009E46C4">
        <w:rPr>
          <w:rFonts w:ascii="Arial" w:hAnsi="Arial" w:cs="Arial"/>
          <w:sz w:val="20"/>
          <w:szCs w:val="20"/>
        </w:rPr>
        <w:t>este</w:t>
      </w:r>
      <w:r w:rsidR="009E46C4" w:rsidRPr="009E46C4">
        <w:rPr>
          <w:rFonts w:ascii="Arial" w:hAnsi="Arial" w:cs="Arial"/>
          <w:sz w:val="20"/>
          <w:szCs w:val="20"/>
        </w:rPr>
        <w:t xml:space="preserve"> Artigo, é </w:t>
      </w:r>
      <w:r w:rsidRPr="009E46C4">
        <w:rPr>
          <w:rFonts w:ascii="Arial" w:hAnsi="Arial" w:cs="Arial"/>
          <w:sz w:val="20"/>
          <w:szCs w:val="20"/>
        </w:rPr>
        <w:t>válida</w:t>
      </w:r>
      <w:r w:rsidR="009E46C4" w:rsidRPr="009E46C4">
        <w:rPr>
          <w:rFonts w:ascii="Arial" w:hAnsi="Arial" w:cs="Arial"/>
          <w:sz w:val="20"/>
          <w:szCs w:val="20"/>
        </w:rPr>
        <w:t xml:space="preserve"> também para os p</w:t>
      </w:r>
      <w:r>
        <w:rPr>
          <w:rFonts w:ascii="Arial" w:hAnsi="Arial" w:cs="Arial"/>
          <w:sz w:val="20"/>
          <w:szCs w:val="20"/>
        </w:rPr>
        <w:t>agamentos parcelados de que tra</w:t>
      </w:r>
      <w:r w:rsidR="009E46C4" w:rsidRPr="009E46C4">
        <w:rPr>
          <w:rFonts w:ascii="Arial" w:hAnsi="Arial" w:cs="Arial"/>
          <w:sz w:val="20"/>
          <w:szCs w:val="20"/>
        </w:rPr>
        <w:t>ta</w:t>
      </w:r>
      <w:r>
        <w:rPr>
          <w:rFonts w:ascii="Arial" w:hAnsi="Arial" w:cs="Arial"/>
          <w:sz w:val="20"/>
          <w:szCs w:val="20"/>
        </w:rPr>
        <w:t xml:space="preserve"> </w:t>
      </w:r>
      <w:r w:rsidR="009E46C4" w:rsidRPr="009E46C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Artigo 83 da Lei nº</w:t>
      </w:r>
      <w:r w:rsidR="009E46C4" w:rsidRPr="009E46C4">
        <w:rPr>
          <w:rFonts w:ascii="Arial" w:hAnsi="Arial" w:cs="Arial"/>
          <w:sz w:val="20"/>
          <w:szCs w:val="20"/>
        </w:rPr>
        <w:t xml:space="preserve"> 738 de 8 de dezembro de 1969</w:t>
      </w:r>
      <w:r>
        <w:rPr>
          <w:rFonts w:ascii="Arial" w:hAnsi="Arial" w:cs="Arial"/>
          <w:sz w:val="20"/>
          <w:szCs w:val="20"/>
        </w:rPr>
        <w:t xml:space="preserve"> </w:t>
      </w:r>
      <w:r w:rsidR="009E46C4" w:rsidRPr="009E46C4">
        <w:rPr>
          <w:rFonts w:ascii="Arial" w:hAnsi="Arial" w:cs="Arial"/>
          <w:sz w:val="20"/>
          <w:szCs w:val="20"/>
        </w:rPr>
        <w:t>(Código Tributário do Município).</w:t>
      </w:r>
    </w:p>
    <w:p w:rsidR="00152C71" w:rsidRDefault="00152C71" w:rsidP="009E46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6C4" w:rsidRDefault="00152C71" w:rsidP="009E46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2C71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E46C4" w:rsidRPr="009E46C4">
        <w:rPr>
          <w:rFonts w:ascii="Arial" w:hAnsi="Arial" w:cs="Arial"/>
          <w:sz w:val="20"/>
          <w:szCs w:val="20"/>
        </w:rPr>
        <w:t xml:space="preserve">A Presente Lei </w:t>
      </w:r>
      <w:r w:rsidRPr="009E46C4">
        <w:rPr>
          <w:rFonts w:ascii="Arial" w:hAnsi="Arial" w:cs="Arial"/>
          <w:sz w:val="20"/>
          <w:szCs w:val="20"/>
        </w:rPr>
        <w:t>não</w:t>
      </w:r>
      <w:r>
        <w:rPr>
          <w:rFonts w:ascii="Arial" w:hAnsi="Arial" w:cs="Arial"/>
          <w:sz w:val="20"/>
          <w:szCs w:val="20"/>
        </w:rPr>
        <w:t xml:space="preserve"> dá direito à devolução aos </w:t>
      </w:r>
      <w:r w:rsidR="009E46C4" w:rsidRPr="009E46C4">
        <w:rPr>
          <w:rFonts w:ascii="Arial" w:hAnsi="Arial" w:cs="Arial"/>
          <w:sz w:val="20"/>
          <w:szCs w:val="20"/>
        </w:rPr>
        <w:t>contribuintes que já efetuaram os pagamentos de seus débitos com os</w:t>
      </w:r>
      <w:r>
        <w:rPr>
          <w:rFonts w:ascii="Arial" w:hAnsi="Arial" w:cs="Arial"/>
          <w:sz w:val="20"/>
          <w:szCs w:val="20"/>
        </w:rPr>
        <w:t xml:space="preserve"> acréscimos legais então previs</w:t>
      </w:r>
      <w:r w:rsidR="009E46C4" w:rsidRPr="009E46C4">
        <w:rPr>
          <w:rFonts w:ascii="Arial" w:hAnsi="Arial" w:cs="Arial"/>
          <w:sz w:val="20"/>
          <w:szCs w:val="20"/>
        </w:rPr>
        <w:t>tos.</w:t>
      </w:r>
    </w:p>
    <w:p w:rsidR="00152C71" w:rsidRPr="009E46C4" w:rsidRDefault="00152C71" w:rsidP="009E46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6C4" w:rsidRPr="009E46C4" w:rsidRDefault="00152C71" w:rsidP="009E46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2C7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E46C4" w:rsidRPr="009E46C4">
        <w:rPr>
          <w:rFonts w:ascii="Arial" w:hAnsi="Arial" w:cs="Arial"/>
          <w:sz w:val="20"/>
          <w:szCs w:val="20"/>
        </w:rPr>
        <w:t>Esta Lei entrará em vigor na data de sua publicação</w:t>
      </w:r>
      <w:r>
        <w:rPr>
          <w:rFonts w:ascii="Arial" w:hAnsi="Arial" w:cs="Arial"/>
          <w:sz w:val="20"/>
          <w:szCs w:val="20"/>
        </w:rPr>
        <w:t>,</w:t>
      </w:r>
      <w:r w:rsidR="009E46C4" w:rsidRPr="009E46C4">
        <w:rPr>
          <w:rFonts w:ascii="Arial" w:hAnsi="Arial" w:cs="Arial"/>
          <w:sz w:val="20"/>
          <w:szCs w:val="20"/>
        </w:rPr>
        <w:t xml:space="preserve"> revogadas as disposições em contrário.</w:t>
      </w:r>
    </w:p>
    <w:p w:rsidR="009A0F90" w:rsidRDefault="009A0F90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B618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Prefeitura </w:t>
      </w:r>
      <w:r w:rsidR="0080092C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E42601">
        <w:rPr>
          <w:rFonts w:ascii="Arial" w:hAnsi="Arial" w:cs="Arial"/>
          <w:sz w:val="20"/>
          <w:szCs w:val="20"/>
        </w:rPr>
        <w:t>2</w:t>
      </w:r>
      <w:r w:rsidR="002B42C6">
        <w:rPr>
          <w:rFonts w:ascii="Arial" w:hAnsi="Arial" w:cs="Arial"/>
          <w:sz w:val="20"/>
          <w:szCs w:val="20"/>
        </w:rPr>
        <w:t>5</w:t>
      </w:r>
      <w:r w:rsidR="002E2761" w:rsidRPr="002E2761">
        <w:rPr>
          <w:rFonts w:ascii="Arial" w:hAnsi="Arial" w:cs="Arial"/>
          <w:sz w:val="20"/>
          <w:szCs w:val="20"/>
        </w:rPr>
        <w:t xml:space="preserve"> de </w:t>
      </w:r>
      <w:r w:rsidR="00075B6C">
        <w:rPr>
          <w:rFonts w:ascii="Arial" w:hAnsi="Arial" w:cs="Arial"/>
          <w:sz w:val="20"/>
          <w:szCs w:val="20"/>
        </w:rPr>
        <w:t>a</w:t>
      </w:r>
      <w:r w:rsidR="009A0F90">
        <w:rPr>
          <w:rFonts w:ascii="Arial" w:hAnsi="Arial" w:cs="Arial"/>
          <w:sz w:val="20"/>
          <w:szCs w:val="20"/>
        </w:rPr>
        <w:t>gosto</w:t>
      </w:r>
      <w:r w:rsidR="002E2761" w:rsidRPr="002E2761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1970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Divisão do Expediente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75B6C"/>
    <w:rsid w:val="00127A68"/>
    <w:rsid w:val="00152C71"/>
    <w:rsid w:val="001A2491"/>
    <w:rsid w:val="001D7561"/>
    <w:rsid w:val="00215C9A"/>
    <w:rsid w:val="00285F07"/>
    <w:rsid w:val="002B42C6"/>
    <w:rsid w:val="002E2761"/>
    <w:rsid w:val="003026FF"/>
    <w:rsid w:val="0035404A"/>
    <w:rsid w:val="00581D0F"/>
    <w:rsid w:val="006206EB"/>
    <w:rsid w:val="006A7EF7"/>
    <w:rsid w:val="006F704E"/>
    <w:rsid w:val="00754228"/>
    <w:rsid w:val="00764EB2"/>
    <w:rsid w:val="007E67C5"/>
    <w:rsid w:val="0080092C"/>
    <w:rsid w:val="0082420A"/>
    <w:rsid w:val="008358CA"/>
    <w:rsid w:val="008470FF"/>
    <w:rsid w:val="00860F73"/>
    <w:rsid w:val="008C7623"/>
    <w:rsid w:val="009243B3"/>
    <w:rsid w:val="00960337"/>
    <w:rsid w:val="009A0F90"/>
    <w:rsid w:val="009E46C4"/>
    <w:rsid w:val="00AD1C95"/>
    <w:rsid w:val="00B618A0"/>
    <w:rsid w:val="00C36683"/>
    <w:rsid w:val="00C62471"/>
    <w:rsid w:val="00D155C8"/>
    <w:rsid w:val="00D7651E"/>
    <w:rsid w:val="00D94C94"/>
    <w:rsid w:val="00DC22C1"/>
    <w:rsid w:val="00E42601"/>
    <w:rsid w:val="00EA4C2C"/>
    <w:rsid w:val="00EC2764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2019-03-27T20:01:00Z</dcterms:created>
  <dcterms:modified xsi:type="dcterms:W3CDTF">2019-04-04T20:57:00Z</dcterms:modified>
</cp:coreProperties>
</file>