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A4475">
        <w:rPr>
          <w:rFonts w:ascii="Arial" w:hAnsi="Arial" w:cs="Arial"/>
          <w:b/>
          <w:sz w:val="20"/>
          <w:szCs w:val="20"/>
        </w:rPr>
        <w:t>770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61287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B044B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44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cancelamento de débitos fiscais</w:t>
      </w:r>
      <w:r w:rsidR="00161287">
        <w:rPr>
          <w:rFonts w:ascii="Arial" w:hAnsi="Arial" w:cs="Arial"/>
          <w:sz w:val="20"/>
          <w:szCs w:val="20"/>
        </w:rPr>
        <w:t xml:space="preserve"> e dá outras providências.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E97D0C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1866" w:rsidRDefault="00127A68" w:rsidP="001612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81866" w:rsidRPr="00D81866">
        <w:rPr>
          <w:rFonts w:ascii="Arial" w:hAnsi="Arial" w:cs="Arial"/>
          <w:sz w:val="20"/>
          <w:szCs w:val="20"/>
        </w:rPr>
        <w:t xml:space="preserve">Fica </w:t>
      </w:r>
      <w:r w:rsidR="009B044B">
        <w:rPr>
          <w:rFonts w:ascii="Arial" w:hAnsi="Arial" w:cs="Arial"/>
          <w:sz w:val="20"/>
          <w:szCs w:val="20"/>
        </w:rPr>
        <w:t xml:space="preserve">o </w:t>
      </w:r>
      <w:r w:rsidR="001A4475">
        <w:rPr>
          <w:rFonts w:ascii="Arial" w:hAnsi="Arial" w:cs="Arial"/>
          <w:sz w:val="20"/>
          <w:szCs w:val="20"/>
        </w:rPr>
        <w:t xml:space="preserve">Poder </w:t>
      </w:r>
      <w:r w:rsidR="009B044B">
        <w:rPr>
          <w:rFonts w:ascii="Arial" w:hAnsi="Arial" w:cs="Arial"/>
          <w:sz w:val="20"/>
          <w:szCs w:val="20"/>
        </w:rPr>
        <w:t xml:space="preserve">Executivo </w:t>
      </w:r>
      <w:r w:rsidR="001A4475">
        <w:rPr>
          <w:rFonts w:ascii="Arial" w:hAnsi="Arial" w:cs="Arial"/>
          <w:sz w:val="20"/>
          <w:szCs w:val="20"/>
        </w:rPr>
        <w:t xml:space="preserve">Municipal </w:t>
      </w:r>
      <w:r w:rsidR="009B044B">
        <w:rPr>
          <w:rFonts w:ascii="Arial" w:hAnsi="Arial" w:cs="Arial"/>
          <w:sz w:val="20"/>
          <w:szCs w:val="20"/>
        </w:rPr>
        <w:t xml:space="preserve">autorizado a </w:t>
      </w:r>
      <w:r w:rsidR="001A4475">
        <w:rPr>
          <w:rFonts w:ascii="Arial" w:hAnsi="Arial" w:cs="Arial"/>
          <w:sz w:val="20"/>
          <w:szCs w:val="20"/>
        </w:rPr>
        <w:t xml:space="preserve">cancelar os </w:t>
      </w:r>
      <w:r w:rsidR="001A4475">
        <w:rPr>
          <w:rFonts w:ascii="Arial" w:hAnsi="Arial" w:cs="Arial"/>
          <w:sz w:val="20"/>
          <w:szCs w:val="20"/>
        </w:rPr>
        <w:t>débitos fiscais</w:t>
      </w:r>
      <w:r w:rsidR="001A4475">
        <w:rPr>
          <w:rFonts w:ascii="Arial" w:hAnsi="Arial" w:cs="Arial"/>
          <w:sz w:val="20"/>
          <w:szCs w:val="20"/>
        </w:rPr>
        <w:t>, inscritos ou não, até Cr$ 6,00 (seis cruzeiros) por exercício, relativos aos exercícios anteriores a 1967, inclusive, ajuizados ou não</w:t>
      </w:r>
      <w:r w:rsidR="00161287">
        <w:rPr>
          <w:rFonts w:ascii="Arial" w:hAnsi="Arial" w:cs="Arial"/>
          <w:sz w:val="20"/>
          <w:szCs w:val="20"/>
        </w:rPr>
        <w:t>.</w:t>
      </w:r>
    </w:p>
    <w:p w:rsidR="009B044B" w:rsidRDefault="009B044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1287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b/>
          <w:sz w:val="20"/>
          <w:szCs w:val="20"/>
        </w:rPr>
        <w:t>Art. 2º</w:t>
      </w:r>
      <w:r w:rsidRPr="00D81866">
        <w:rPr>
          <w:rFonts w:ascii="Arial" w:hAnsi="Arial" w:cs="Arial"/>
          <w:sz w:val="20"/>
          <w:szCs w:val="20"/>
        </w:rPr>
        <w:t xml:space="preserve"> </w:t>
      </w:r>
      <w:r w:rsidR="001A4475">
        <w:rPr>
          <w:rFonts w:ascii="Arial" w:hAnsi="Arial" w:cs="Arial"/>
          <w:sz w:val="20"/>
          <w:szCs w:val="20"/>
        </w:rPr>
        <w:t>Excluem-se dos benefícios da presente Lei os processos já com sentenças definitivas na data da publicação desta Lei</w:t>
      </w:r>
      <w:r w:rsidR="00161287">
        <w:rPr>
          <w:rFonts w:ascii="Arial" w:hAnsi="Arial" w:cs="Arial"/>
          <w:sz w:val="20"/>
          <w:szCs w:val="20"/>
        </w:rPr>
        <w:t>.</w:t>
      </w:r>
    </w:p>
    <w:p w:rsidR="00161287" w:rsidRDefault="0016128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1287" w:rsidRDefault="0016128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128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1A4475">
        <w:rPr>
          <w:rFonts w:ascii="Arial" w:hAnsi="Arial" w:cs="Arial"/>
          <w:sz w:val="20"/>
          <w:szCs w:val="20"/>
        </w:rPr>
        <w:t>Os benefícios desta Lei não dão direito à devolução aos contribuintes que já efetuaram os pagamentos de seus débitos</w:t>
      </w:r>
      <w:r>
        <w:rPr>
          <w:rFonts w:ascii="Arial" w:hAnsi="Arial" w:cs="Arial"/>
          <w:sz w:val="20"/>
          <w:szCs w:val="20"/>
        </w:rPr>
        <w:t>.</w:t>
      </w:r>
    </w:p>
    <w:p w:rsidR="00161287" w:rsidRDefault="0016128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1287" w:rsidRDefault="0016128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128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A4475">
        <w:rPr>
          <w:rFonts w:ascii="Arial" w:hAnsi="Arial" w:cs="Arial"/>
          <w:sz w:val="20"/>
          <w:szCs w:val="20"/>
        </w:rPr>
        <w:t>As despesas decorrentes com a execução da presente Lei, correrão por conta da verba própria consignada no orçamento vigente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161287" w:rsidRDefault="0016128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16128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128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D81866" w:rsidRPr="00D81866">
        <w:rPr>
          <w:rFonts w:ascii="Arial" w:hAnsi="Arial" w:cs="Arial"/>
          <w:sz w:val="20"/>
          <w:szCs w:val="20"/>
        </w:rPr>
        <w:t xml:space="preserve">Esta Lei entrará em vigor na data de sua publicação, revogadas as disposições em contrário.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00513E">
        <w:rPr>
          <w:rFonts w:ascii="Arial" w:hAnsi="Arial" w:cs="Arial"/>
          <w:sz w:val="20"/>
          <w:szCs w:val="20"/>
        </w:rPr>
        <w:t>6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00513E">
        <w:rPr>
          <w:rFonts w:ascii="Arial" w:hAnsi="Arial" w:cs="Arial"/>
          <w:sz w:val="20"/>
          <w:szCs w:val="20"/>
        </w:rPr>
        <w:t>novembro</w:t>
      </w:r>
      <w:r w:rsidRPr="00D81866">
        <w:rPr>
          <w:rFonts w:ascii="Arial" w:hAnsi="Arial" w:cs="Arial"/>
          <w:sz w:val="20"/>
          <w:szCs w:val="20"/>
        </w:rPr>
        <w:t xml:space="preserve"> de 1970.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B29EE"/>
    <w:rsid w:val="000F48F1"/>
    <w:rsid w:val="00127A68"/>
    <w:rsid w:val="00152C71"/>
    <w:rsid w:val="00161287"/>
    <w:rsid w:val="0016224B"/>
    <w:rsid w:val="00195DE7"/>
    <w:rsid w:val="001A2491"/>
    <w:rsid w:val="001A4475"/>
    <w:rsid w:val="001C0223"/>
    <w:rsid w:val="001D7561"/>
    <w:rsid w:val="00215C9A"/>
    <w:rsid w:val="00285F07"/>
    <w:rsid w:val="002B42C6"/>
    <w:rsid w:val="002E2761"/>
    <w:rsid w:val="003026FF"/>
    <w:rsid w:val="0035404A"/>
    <w:rsid w:val="00354EA0"/>
    <w:rsid w:val="0042328B"/>
    <w:rsid w:val="00581D0F"/>
    <w:rsid w:val="006206EB"/>
    <w:rsid w:val="006A7EF7"/>
    <w:rsid w:val="006F704E"/>
    <w:rsid w:val="00754228"/>
    <w:rsid w:val="00764EB2"/>
    <w:rsid w:val="007E67C5"/>
    <w:rsid w:val="0080092C"/>
    <w:rsid w:val="00807D91"/>
    <w:rsid w:val="0082420A"/>
    <w:rsid w:val="008358CA"/>
    <w:rsid w:val="008470FF"/>
    <w:rsid w:val="00860F73"/>
    <w:rsid w:val="008C7623"/>
    <w:rsid w:val="008D6DF6"/>
    <w:rsid w:val="009243B3"/>
    <w:rsid w:val="00960337"/>
    <w:rsid w:val="009A0F90"/>
    <w:rsid w:val="009B044B"/>
    <w:rsid w:val="009E46C4"/>
    <w:rsid w:val="00AD1C95"/>
    <w:rsid w:val="00B729B8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E42601"/>
    <w:rsid w:val="00E97D0C"/>
    <w:rsid w:val="00EA4C2C"/>
    <w:rsid w:val="00EB5A44"/>
    <w:rsid w:val="00EC2764"/>
    <w:rsid w:val="00ED7920"/>
    <w:rsid w:val="00F22D12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690E4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E1744-BE46-45FC-B7AE-78A65874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2019-03-28T12:25:00Z</dcterms:created>
  <dcterms:modified xsi:type="dcterms:W3CDTF">2019-03-28T12:37:00Z</dcterms:modified>
</cp:coreProperties>
</file>