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A6631">
        <w:rPr>
          <w:rFonts w:ascii="Arial" w:hAnsi="Arial" w:cs="Arial"/>
          <w:b/>
          <w:sz w:val="20"/>
          <w:szCs w:val="20"/>
        </w:rPr>
        <w:t>78</w:t>
      </w:r>
      <w:r w:rsidR="000A0887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887">
        <w:rPr>
          <w:rFonts w:ascii="Arial" w:hAnsi="Arial" w:cs="Arial"/>
          <w:b/>
          <w:sz w:val="20"/>
          <w:szCs w:val="20"/>
        </w:rPr>
        <w:t>03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A0887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4D375F">
        <w:rPr>
          <w:rFonts w:ascii="Arial" w:hAnsi="Arial" w:cs="Arial"/>
          <w:b/>
          <w:sz w:val="20"/>
          <w:szCs w:val="20"/>
        </w:rPr>
        <w:t>1971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A088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0A0887">
        <w:rPr>
          <w:rFonts w:ascii="Arial" w:hAnsi="Arial" w:cs="Arial"/>
          <w:sz w:val="20"/>
          <w:szCs w:val="20"/>
        </w:rPr>
        <w:t>Dá nova r</w:t>
      </w:r>
      <w:r>
        <w:rPr>
          <w:rFonts w:ascii="Arial" w:hAnsi="Arial" w:cs="Arial"/>
          <w:sz w:val="20"/>
          <w:szCs w:val="20"/>
        </w:rPr>
        <w:t xml:space="preserve">edação ao item II do parágrafo </w:t>
      </w:r>
      <w:r w:rsidRPr="000A0887">
        <w:rPr>
          <w:rFonts w:ascii="Arial" w:hAnsi="Arial" w:cs="Arial"/>
          <w:sz w:val="20"/>
          <w:szCs w:val="20"/>
        </w:rPr>
        <w:t>único do artigo 1</w:t>
      </w:r>
      <w:r>
        <w:rPr>
          <w:rFonts w:ascii="Arial" w:hAnsi="Arial" w:cs="Arial"/>
          <w:sz w:val="20"/>
          <w:szCs w:val="20"/>
        </w:rPr>
        <w:t>º</w:t>
      </w:r>
      <w:r w:rsidRPr="000A0887">
        <w:rPr>
          <w:rFonts w:ascii="Arial" w:hAnsi="Arial" w:cs="Arial"/>
          <w:sz w:val="20"/>
          <w:szCs w:val="20"/>
        </w:rPr>
        <w:t xml:space="preserve"> da Lei n</w:t>
      </w:r>
      <w:r>
        <w:rPr>
          <w:rFonts w:ascii="Arial" w:hAnsi="Arial" w:cs="Arial"/>
          <w:sz w:val="20"/>
          <w:szCs w:val="20"/>
        </w:rPr>
        <w:t>º</w:t>
      </w:r>
      <w:r w:rsidRPr="000A0887">
        <w:rPr>
          <w:rFonts w:ascii="Arial" w:hAnsi="Arial" w:cs="Arial"/>
          <w:sz w:val="20"/>
          <w:szCs w:val="20"/>
        </w:rPr>
        <w:t xml:space="preserve"> 783, em 24 de março de 1971 e acrescenta mais um parágrafo ao artigo 2</w:t>
      </w:r>
      <w:r>
        <w:rPr>
          <w:rFonts w:ascii="Arial" w:hAnsi="Arial" w:cs="Arial"/>
          <w:sz w:val="20"/>
          <w:szCs w:val="20"/>
        </w:rPr>
        <w:t>º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0A0887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73604">
        <w:rPr>
          <w:rFonts w:ascii="Arial" w:hAnsi="Arial" w:cs="Arial"/>
          <w:b/>
          <w:sz w:val="20"/>
          <w:szCs w:val="20"/>
        </w:rPr>
        <w:t>NO USO DE SUAS</w:t>
      </w:r>
      <w:r>
        <w:rPr>
          <w:rFonts w:ascii="Arial" w:hAnsi="Arial" w:cs="Arial"/>
          <w:b/>
          <w:sz w:val="20"/>
          <w:szCs w:val="20"/>
        </w:rPr>
        <w:t xml:space="preserve"> ATRIBUIÇÕES </w:t>
      </w:r>
      <w:r w:rsidR="00D73604">
        <w:rPr>
          <w:rFonts w:ascii="Arial" w:hAnsi="Arial" w:cs="Arial"/>
          <w:b/>
          <w:sz w:val="20"/>
          <w:szCs w:val="20"/>
        </w:rPr>
        <w:t>LEGAIS</w:t>
      </w:r>
      <w:r>
        <w:rPr>
          <w:rFonts w:ascii="Arial" w:hAnsi="Arial" w:cs="Arial"/>
          <w:b/>
          <w:sz w:val="20"/>
          <w:szCs w:val="20"/>
        </w:rPr>
        <w:t>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D736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A QUE A CÂMARA </w:t>
      </w:r>
      <w:r w:rsidR="00903645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SANCIONA E </w:t>
      </w:r>
      <w:r w:rsidR="00F943FE">
        <w:rPr>
          <w:rFonts w:ascii="Arial" w:hAnsi="Arial" w:cs="Arial"/>
          <w:sz w:val="20"/>
          <w:szCs w:val="20"/>
        </w:rPr>
        <w:t>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F943FE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A0887" w:rsidRDefault="00127A68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0A0887">
        <w:rPr>
          <w:rFonts w:ascii="Arial" w:hAnsi="Arial" w:cs="Arial"/>
          <w:b/>
          <w:sz w:val="20"/>
          <w:szCs w:val="20"/>
        </w:rPr>
        <w:t xml:space="preserve">1º </w:t>
      </w:r>
      <w:r w:rsidR="000A0887" w:rsidRPr="000A0887">
        <w:rPr>
          <w:rFonts w:ascii="Arial" w:hAnsi="Arial" w:cs="Arial"/>
          <w:sz w:val="20"/>
          <w:szCs w:val="20"/>
        </w:rPr>
        <w:t>Passa a ter a seguinte redação o item II, parágrafo único do artigo 1</w:t>
      </w:r>
      <w:r w:rsidR="000A0887">
        <w:rPr>
          <w:rFonts w:ascii="Arial" w:hAnsi="Arial" w:cs="Arial"/>
          <w:sz w:val="20"/>
          <w:szCs w:val="20"/>
        </w:rPr>
        <w:t>º da L</w:t>
      </w:r>
      <w:r w:rsidR="000A0887" w:rsidRPr="000A0887">
        <w:rPr>
          <w:rFonts w:ascii="Arial" w:hAnsi="Arial" w:cs="Arial"/>
          <w:sz w:val="20"/>
          <w:szCs w:val="20"/>
        </w:rPr>
        <w:t>ei n</w:t>
      </w:r>
      <w:r w:rsidR="000A0887">
        <w:rPr>
          <w:rFonts w:ascii="Arial" w:hAnsi="Arial" w:cs="Arial"/>
          <w:sz w:val="20"/>
          <w:szCs w:val="20"/>
        </w:rPr>
        <w:t>º 783, de 24 de março de 197</w:t>
      </w:r>
      <w:r w:rsidR="0048246B">
        <w:rPr>
          <w:rFonts w:ascii="Arial" w:hAnsi="Arial" w:cs="Arial"/>
          <w:sz w:val="20"/>
          <w:szCs w:val="20"/>
        </w:rPr>
        <w:t>1</w:t>
      </w:r>
      <w:bookmarkStart w:id="0" w:name="_GoBack"/>
      <w:bookmarkEnd w:id="0"/>
      <w:r w:rsidR="000A0887" w:rsidRPr="000A0887">
        <w:rPr>
          <w:rFonts w:ascii="Arial" w:hAnsi="Arial" w:cs="Arial"/>
          <w:sz w:val="20"/>
          <w:szCs w:val="20"/>
        </w:rPr>
        <w:t>:</w:t>
      </w:r>
    </w:p>
    <w:p w:rsid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887">
        <w:rPr>
          <w:rFonts w:ascii="Arial" w:hAnsi="Arial" w:cs="Arial"/>
          <w:sz w:val="20"/>
          <w:szCs w:val="20"/>
        </w:rPr>
        <w:t>- Para o comérc</w:t>
      </w:r>
      <w:r>
        <w:rPr>
          <w:rFonts w:ascii="Arial" w:hAnsi="Arial" w:cs="Arial"/>
          <w:sz w:val="20"/>
          <w:szCs w:val="20"/>
        </w:rPr>
        <w:t>io de modo geral, abertura às 8:</w:t>
      </w:r>
      <w:r w:rsidRPr="000A0887">
        <w:rPr>
          <w:rFonts w:ascii="Arial" w:hAnsi="Arial" w:cs="Arial"/>
          <w:sz w:val="20"/>
          <w:szCs w:val="20"/>
        </w:rPr>
        <w:t>00 e fechamento</w:t>
      </w:r>
      <w:r>
        <w:rPr>
          <w:rFonts w:ascii="Arial" w:hAnsi="Arial" w:cs="Arial"/>
          <w:sz w:val="20"/>
          <w:szCs w:val="20"/>
        </w:rPr>
        <w:t xml:space="preserve"> às 20:</w:t>
      </w:r>
      <w:r w:rsidRPr="000A0887">
        <w:rPr>
          <w:rFonts w:ascii="Arial" w:hAnsi="Arial" w:cs="Arial"/>
          <w:sz w:val="20"/>
          <w:szCs w:val="20"/>
        </w:rPr>
        <w:t>00 horas, exceto as farmácias, que deverão</w:t>
      </w:r>
      <w:r>
        <w:rPr>
          <w:rFonts w:ascii="Arial" w:hAnsi="Arial" w:cs="Arial"/>
          <w:sz w:val="20"/>
          <w:szCs w:val="20"/>
        </w:rPr>
        <w:t xml:space="preserve"> funcionar das 8:</w:t>
      </w:r>
      <w:r w:rsidRPr="000A0887">
        <w:rPr>
          <w:rFonts w:ascii="Arial" w:hAnsi="Arial" w:cs="Arial"/>
          <w:sz w:val="20"/>
          <w:szCs w:val="20"/>
        </w:rPr>
        <w:t>00 à</w:t>
      </w:r>
      <w:r>
        <w:rPr>
          <w:rFonts w:ascii="Arial" w:hAnsi="Arial" w:cs="Arial"/>
          <w:sz w:val="20"/>
          <w:szCs w:val="20"/>
        </w:rPr>
        <w:t>s 20:</w:t>
      </w:r>
      <w:r w:rsidRPr="000A0887">
        <w:rPr>
          <w:rFonts w:ascii="Arial" w:hAnsi="Arial" w:cs="Arial"/>
          <w:sz w:val="20"/>
          <w:szCs w:val="20"/>
        </w:rPr>
        <w:t>00 horas nos dias úteis.</w:t>
      </w:r>
    </w:p>
    <w:p w:rsidR="000A0887" w:rsidRP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P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3645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0A0887">
        <w:rPr>
          <w:rFonts w:ascii="Arial" w:hAnsi="Arial" w:cs="Arial"/>
          <w:sz w:val="20"/>
          <w:szCs w:val="20"/>
        </w:rPr>
        <w:t>Fica acrescentado no artigo 2</w:t>
      </w:r>
      <w:r>
        <w:rPr>
          <w:rFonts w:ascii="Arial" w:hAnsi="Arial" w:cs="Arial"/>
          <w:sz w:val="20"/>
          <w:szCs w:val="20"/>
        </w:rPr>
        <w:t xml:space="preserve">º, da mesma Lei, mais o </w:t>
      </w:r>
      <w:r w:rsidRPr="000A0887">
        <w:rPr>
          <w:rFonts w:ascii="Arial" w:hAnsi="Arial" w:cs="Arial"/>
          <w:sz w:val="20"/>
          <w:szCs w:val="20"/>
        </w:rPr>
        <w:t>seguinte parágrafo:</w:t>
      </w:r>
    </w:p>
    <w:p w:rsid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P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887">
        <w:rPr>
          <w:rFonts w:ascii="Arial" w:hAnsi="Arial" w:cs="Arial"/>
          <w:sz w:val="20"/>
          <w:szCs w:val="20"/>
        </w:rPr>
        <w:t>§ 4</w:t>
      </w:r>
      <w:r>
        <w:rPr>
          <w:rFonts w:ascii="Arial" w:hAnsi="Arial" w:cs="Arial"/>
          <w:sz w:val="20"/>
          <w:szCs w:val="20"/>
        </w:rPr>
        <w:t>º</w:t>
      </w:r>
      <w:r w:rsidRPr="000A0887">
        <w:rPr>
          <w:rFonts w:ascii="Arial" w:hAnsi="Arial" w:cs="Arial"/>
          <w:sz w:val="20"/>
          <w:szCs w:val="20"/>
        </w:rPr>
        <w:t xml:space="preserve"> Os demais estabelecimentos com ramos diferentes não constantes da Lei, poderão, n</w:t>
      </w:r>
      <w:r>
        <w:rPr>
          <w:rFonts w:ascii="Arial" w:hAnsi="Arial" w:cs="Arial"/>
          <w:sz w:val="20"/>
          <w:szCs w:val="20"/>
        </w:rPr>
        <w:t>os dias úteis funcionar em horá</w:t>
      </w:r>
      <w:r w:rsidRPr="000A0887">
        <w:rPr>
          <w:rFonts w:ascii="Arial" w:hAnsi="Arial" w:cs="Arial"/>
          <w:sz w:val="20"/>
          <w:szCs w:val="20"/>
        </w:rPr>
        <w:t>rios especiais até</w:t>
      </w:r>
      <w:r>
        <w:rPr>
          <w:rFonts w:ascii="Arial" w:hAnsi="Arial" w:cs="Arial"/>
          <w:sz w:val="20"/>
          <w:szCs w:val="20"/>
        </w:rPr>
        <w:t xml:space="preserve"> 22:</w:t>
      </w:r>
      <w:r w:rsidRPr="000A0887">
        <w:rPr>
          <w:rFonts w:ascii="Arial" w:hAnsi="Arial" w:cs="Arial"/>
          <w:sz w:val="20"/>
          <w:szCs w:val="20"/>
        </w:rPr>
        <w:t>00 horas, mediante o pagamento da taxa prevista no Código Tributário em vigor.</w:t>
      </w:r>
    </w:p>
    <w:p w:rsid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Pr="000A0887" w:rsidRDefault="000A0887" w:rsidP="000A0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523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0A0887">
        <w:rPr>
          <w:rFonts w:ascii="Arial" w:hAnsi="Arial" w:cs="Arial"/>
          <w:sz w:val="20"/>
          <w:szCs w:val="20"/>
        </w:rPr>
        <w:t>Esta Lei entrará em vigor na data de sua publicação,</w:t>
      </w:r>
      <w:r>
        <w:rPr>
          <w:rFonts w:ascii="Arial" w:hAnsi="Arial" w:cs="Arial"/>
          <w:sz w:val="20"/>
          <w:szCs w:val="20"/>
        </w:rPr>
        <w:t xml:space="preserve"> </w:t>
      </w:r>
      <w:r w:rsidRPr="000A0887">
        <w:rPr>
          <w:rFonts w:ascii="Arial" w:hAnsi="Arial" w:cs="Arial"/>
          <w:sz w:val="20"/>
          <w:szCs w:val="20"/>
        </w:rPr>
        <w:t>revogadas as disposições em contrário.</w:t>
      </w:r>
    </w:p>
    <w:p w:rsidR="000F5236" w:rsidRDefault="000F523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0887" w:rsidRDefault="000A088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0A0887">
        <w:rPr>
          <w:rFonts w:ascii="Arial" w:hAnsi="Arial" w:cs="Arial"/>
          <w:sz w:val="20"/>
          <w:szCs w:val="20"/>
        </w:rPr>
        <w:t>03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0887">
        <w:rPr>
          <w:rFonts w:ascii="Arial" w:hAnsi="Arial" w:cs="Arial"/>
          <w:sz w:val="20"/>
          <w:szCs w:val="20"/>
        </w:rPr>
        <w:t>junho</w:t>
      </w:r>
      <w:r w:rsidR="00754E11">
        <w:rPr>
          <w:rFonts w:ascii="Arial" w:hAnsi="Arial" w:cs="Arial"/>
          <w:sz w:val="20"/>
          <w:szCs w:val="20"/>
        </w:rPr>
        <w:t xml:space="preserve"> de 1971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Divisão do Expediente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0F523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D73604">
        <w:rPr>
          <w:rFonts w:ascii="Arial" w:hAnsi="Arial" w:cs="Arial"/>
          <w:sz w:val="20"/>
          <w:szCs w:val="20"/>
        </w:rPr>
        <w:t>Administração</w:t>
      </w:r>
    </w:p>
    <w:p w:rsidR="00903645" w:rsidRDefault="009036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0887" w:rsidRDefault="000A0887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648B2"/>
    <w:rsid w:val="00075B6C"/>
    <w:rsid w:val="000A0887"/>
    <w:rsid w:val="000A57FA"/>
    <w:rsid w:val="000B29EE"/>
    <w:rsid w:val="000C5015"/>
    <w:rsid w:val="000F48F1"/>
    <w:rsid w:val="000F5236"/>
    <w:rsid w:val="00127A68"/>
    <w:rsid w:val="00152C71"/>
    <w:rsid w:val="00161287"/>
    <w:rsid w:val="0016224B"/>
    <w:rsid w:val="001865DC"/>
    <w:rsid w:val="00195DE7"/>
    <w:rsid w:val="001A2491"/>
    <w:rsid w:val="001A4475"/>
    <w:rsid w:val="001C0223"/>
    <w:rsid w:val="001D7561"/>
    <w:rsid w:val="00215C9A"/>
    <w:rsid w:val="00285F07"/>
    <w:rsid w:val="002A0B50"/>
    <w:rsid w:val="002B42C6"/>
    <w:rsid w:val="002E2761"/>
    <w:rsid w:val="002E6FA0"/>
    <w:rsid w:val="002F790B"/>
    <w:rsid w:val="003026FF"/>
    <w:rsid w:val="00325DCB"/>
    <w:rsid w:val="0035404A"/>
    <w:rsid w:val="00354EA0"/>
    <w:rsid w:val="00412B21"/>
    <w:rsid w:val="0042328B"/>
    <w:rsid w:val="0048246B"/>
    <w:rsid w:val="004C7B72"/>
    <w:rsid w:val="004D375F"/>
    <w:rsid w:val="00576CA5"/>
    <w:rsid w:val="00581D0F"/>
    <w:rsid w:val="00591943"/>
    <w:rsid w:val="006206EB"/>
    <w:rsid w:val="006A7EF7"/>
    <w:rsid w:val="006E20CD"/>
    <w:rsid w:val="006F206A"/>
    <w:rsid w:val="006F704E"/>
    <w:rsid w:val="00734D5B"/>
    <w:rsid w:val="00754228"/>
    <w:rsid w:val="00754E11"/>
    <w:rsid w:val="00764EB2"/>
    <w:rsid w:val="007E67C5"/>
    <w:rsid w:val="0080092C"/>
    <w:rsid w:val="00807D91"/>
    <w:rsid w:val="00820C2E"/>
    <w:rsid w:val="0082420A"/>
    <w:rsid w:val="0082797D"/>
    <w:rsid w:val="008358CA"/>
    <w:rsid w:val="008470FF"/>
    <w:rsid w:val="00860F73"/>
    <w:rsid w:val="008A6BA5"/>
    <w:rsid w:val="008B1884"/>
    <w:rsid w:val="008C7623"/>
    <w:rsid w:val="008D2DEB"/>
    <w:rsid w:val="008D6DF6"/>
    <w:rsid w:val="008F1B42"/>
    <w:rsid w:val="00903645"/>
    <w:rsid w:val="009243B3"/>
    <w:rsid w:val="009517E7"/>
    <w:rsid w:val="00960337"/>
    <w:rsid w:val="009A0F90"/>
    <w:rsid w:val="009B044B"/>
    <w:rsid w:val="009E46C4"/>
    <w:rsid w:val="00AA01D5"/>
    <w:rsid w:val="00AB376F"/>
    <w:rsid w:val="00AD1C95"/>
    <w:rsid w:val="00B07AF6"/>
    <w:rsid w:val="00B729B8"/>
    <w:rsid w:val="00BB2122"/>
    <w:rsid w:val="00C11C65"/>
    <w:rsid w:val="00C36683"/>
    <w:rsid w:val="00C4451F"/>
    <w:rsid w:val="00C45BCB"/>
    <w:rsid w:val="00C62471"/>
    <w:rsid w:val="00D155C8"/>
    <w:rsid w:val="00D73604"/>
    <w:rsid w:val="00D7651E"/>
    <w:rsid w:val="00D81866"/>
    <w:rsid w:val="00D944DE"/>
    <w:rsid w:val="00D94C94"/>
    <w:rsid w:val="00D95C13"/>
    <w:rsid w:val="00DB4BA7"/>
    <w:rsid w:val="00DC22C1"/>
    <w:rsid w:val="00E42601"/>
    <w:rsid w:val="00E97D0C"/>
    <w:rsid w:val="00EA4C2C"/>
    <w:rsid w:val="00EB5A44"/>
    <w:rsid w:val="00EC2764"/>
    <w:rsid w:val="00ED7920"/>
    <w:rsid w:val="00F13E99"/>
    <w:rsid w:val="00F22D12"/>
    <w:rsid w:val="00F47650"/>
    <w:rsid w:val="00F61A96"/>
    <w:rsid w:val="00F641BA"/>
    <w:rsid w:val="00F943FE"/>
    <w:rsid w:val="00FA6631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80F9-3957-4E22-85DE-83F45CE13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2019-03-28T18:35:00Z</dcterms:created>
  <dcterms:modified xsi:type="dcterms:W3CDTF">2019-04-08T17:15:00Z</dcterms:modified>
</cp:coreProperties>
</file>