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6459A4">
        <w:rPr>
          <w:rFonts w:ascii="Arial" w:hAnsi="Arial" w:cs="Arial"/>
          <w:b/>
          <w:sz w:val="20"/>
          <w:szCs w:val="20"/>
        </w:rPr>
        <w:t>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F799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59A4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0B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A0BAB">
        <w:rPr>
          <w:rFonts w:ascii="Arial" w:hAnsi="Arial" w:cs="Arial"/>
          <w:sz w:val="20"/>
          <w:szCs w:val="20"/>
        </w:rPr>
        <w:t>Dispõe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sobre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6459A4">
        <w:rPr>
          <w:rFonts w:ascii="Arial" w:hAnsi="Arial" w:cs="Arial"/>
          <w:sz w:val="20"/>
          <w:szCs w:val="20"/>
        </w:rPr>
        <w:t>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0BAB" w:rsidRPr="00AC3D62" w:rsidRDefault="00127A68" w:rsidP="006459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6459A4">
        <w:rPr>
          <w:rFonts w:ascii="Arial" w:hAnsi="Arial" w:cs="Arial"/>
          <w:sz w:val="20"/>
          <w:szCs w:val="20"/>
        </w:rPr>
        <w:t xml:space="preserve">Passa a chamar-se Rua Waldemar Fusco a Rua Guanabara, situada no loteamento do espólio de Abílio </w:t>
      </w:r>
      <w:proofErr w:type="spellStart"/>
      <w:r w:rsidR="006459A4">
        <w:rPr>
          <w:rFonts w:ascii="Arial" w:hAnsi="Arial" w:cs="Arial"/>
          <w:sz w:val="20"/>
          <w:szCs w:val="20"/>
        </w:rPr>
        <w:t>Secundino</w:t>
      </w:r>
      <w:proofErr w:type="spellEnd"/>
      <w:r w:rsidR="006459A4">
        <w:rPr>
          <w:rFonts w:ascii="Arial" w:hAnsi="Arial" w:cs="Arial"/>
          <w:sz w:val="20"/>
          <w:szCs w:val="20"/>
        </w:rPr>
        <w:t xml:space="preserve"> Leite, no bairro do Tanquinho, neste Município, com início na Avenida Estados Unidos e término na Rua Paraná</w:t>
      </w:r>
      <w:r w:rsidR="00AC3D62" w:rsidRPr="00AC3D62">
        <w:rPr>
          <w:rFonts w:ascii="Arial" w:hAnsi="Arial" w:cs="Arial"/>
          <w:sz w:val="20"/>
          <w:szCs w:val="20"/>
        </w:rPr>
        <w:t>.</w:t>
      </w:r>
    </w:p>
    <w:p w:rsidR="00AC3D62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601" w:rsidRDefault="007A0BAB" w:rsidP="006459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</w:t>
      </w:r>
      <w:r w:rsidR="00AC3D62" w:rsidRPr="00AC3D62">
        <w:rPr>
          <w:rFonts w:ascii="Arial" w:hAnsi="Arial" w:cs="Arial"/>
          <w:b/>
          <w:sz w:val="20"/>
          <w:szCs w:val="20"/>
        </w:rPr>
        <w:t>rt.</w:t>
      </w:r>
      <w:r w:rsidRPr="00AC3D62">
        <w:rPr>
          <w:rFonts w:ascii="Arial" w:hAnsi="Arial" w:cs="Arial"/>
          <w:b/>
          <w:sz w:val="20"/>
          <w:szCs w:val="20"/>
        </w:rPr>
        <w:t xml:space="preserve"> 2</w:t>
      </w:r>
      <w:r w:rsidR="00AC3D62" w:rsidRPr="00AC3D62">
        <w:rPr>
          <w:rFonts w:ascii="Arial" w:hAnsi="Arial" w:cs="Arial"/>
          <w:b/>
          <w:sz w:val="20"/>
          <w:szCs w:val="20"/>
        </w:rPr>
        <w:t>º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6459A4">
        <w:rPr>
          <w:rFonts w:ascii="Arial" w:hAnsi="Arial" w:cs="Arial"/>
          <w:sz w:val="20"/>
          <w:szCs w:val="20"/>
        </w:rPr>
        <w:t>As despesas decorrentes desta Lei, correrão por conta de verba própria do orçamento vigente</w:t>
      </w:r>
      <w:r w:rsidR="004F3601">
        <w:rPr>
          <w:rFonts w:ascii="Arial" w:hAnsi="Arial" w:cs="Arial"/>
          <w:sz w:val="20"/>
          <w:szCs w:val="20"/>
        </w:rPr>
        <w:t>.</w:t>
      </w:r>
    </w:p>
    <w:p w:rsidR="004F3601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47B1B">
        <w:rPr>
          <w:rFonts w:ascii="Arial" w:hAnsi="Arial" w:cs="Arial"/>
          <w:sz w:val="20"/>
          <w:szCs w:val="20"/>
        </w:rPr>
        <w:t xml:space="preserve">Esta Lei </w:t>
      </w:r>
      <w:r w:rsidR="007A0BAB" w:rsidRPr="007A0BAB">
        <w:rPr>
          <w:rFonts w:ascii="Arial" w:hAnsi="Arial" w:cs="Arial"/>
          <w:sz w:val="20"/>
          <w:szCs w:val="20"/>
        </w:rPr>
        <w:t xml:space="preserve">entrará em vigor na data de </w:t>
      </w:r>
      <w:r w:rsidR="00647B1B">
        <w:rPr>
          <w:rFonts w:ascii="Arial" w:hAnsi="Arial" w:cs="Arial"/>
          <w:sz w:val="20"/>
          <w:szCs w:val="20"/>
        </w:rPr>
        <w:t>sua</w:t>
      </w:r>
      <w:r w:rsidR="007A0BAB" w:rsidRPr="007A0BAB">
        <w:rPr>
          <w:rFonts w:ascii="Arial" w:hAnsi="Arial" w:cs="Arial"/>
          <w:sz w:val="20"/>
          <w:szCs w:val="20"/>
        </w:rPr>
        <w:t xml:space="preserve"> publicação, revogadas as </w:t>
      </w:r>
      <w:r w:rsidR="00647B1B">
        <w:rPr>
          <w:rFonts w:ascii="Arial" w:hAnsi="Arial" w:cs="Arial"/>
          <w:sz w:val="20"/>
          <w:szCs w:val="20"/>
        </w:rPr>
        <w:t>disposiçõ</w:t>
      </w:r>
      <w:r w:rsidR="007A0BAB" w:rsidRPr="007A0BAB">
        <w:rPr>
          <w:rFonts w:ascii="Arial" w:hAnsi="Arial" w:cs="Arial"/>
          <w:sz w:val="20"/>
          <w:szCs w:val="20"/>
        </w:rPr>
        <w:t>es em contrário.</w:t>
      </w:r>
    </w:p>
    <w:p w:rsid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B1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894">
        <w:rPr>
          <w:rFonts w:ascii="Arial" w:hAnsi="Arial" w:cs="Arial"/>
          <w:sz w:val="20"/>
          <w:szCs w:val="20"/>
        </w:rPr>
        <w:t>2</w:t>
      </w:r>
      <w:r w:rsidR="000F7990">
        <w:rPr>
          <w:rFonts w:ascii="Arial" w:hAnsi="Arial" w:cs="Arial"/>
          <w:sz w:val="20"/>
          <w:szCs w:val="20"/>
        </w:rPr>
        <w:t>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770AF">
        <w:rPr>
          <w:rFonts w:ascii="Arial" w:hAnsi="Arial" w:cs="Arial"/>
          <w:sz w:val="20"/>
          <w:szCs w:val="20"/>
        </w:rPr>
        <w:t>agosto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206EB"/>
    <w:rsid w:val="006459A4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C3D62"/>
    <w:rsid w:val="00AD1C95"/>
    <w:rsid w:val="00B07AF6"/>
    <w:rsid w:val="00B11FE9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E19F-2E98-41BB-A5B6-6EDB105E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2019-03-28T19:50:00Z</dcterms:created>
  <dcterms:modified xsi:type="dcterms:W3CDTF">2019-03-28T19:52:00Z</dcterms:modified>
</cp:coreProperties>
</file>