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46B38">
        <w:rPr>
          <w:rFonts w:ascii="Arial" w:hAnsi="Arial" w:cs="Arial"/>
          <w:b/>
          <w:sz w:val="20"/>
          <w:szCs w:val="20"/>
        </w:rPr>
        <w:t>802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46B38">
        <w:rPr>
          <w:rFonts w:ascii="Arial" w:hAnsi="Arial" w:cs="Arial"/>
          <w:b/>
          <w:sz w:val="20"/>
          <w:szCs w:val="20"/>
        </w:rPr>
        <w:t>2</w:t>
      </w:r>
      <w:r w:rsidR="00EA509D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509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6B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46B38">
        <w:rPr>
          <w:rFonts w:ascii="Arial" w:hAnsi="Arial" w:cs="Arial"/>
          <w:sz w:val="20"/>
          <w:szCs w:val="20"/>
        </w:rPr>
        <w:t xml:space="preserve">Concede aumento de vencimentos a todos os </w:t>
      </w:r>
      <w:r w:rsidRPr="00C46B38">
        <w:rPr>
          <w:rFonts w:ascii="Arial" w:hAnsi="Arial" w:cs="Arial"/>
          <w:sz w:val="20"/>
          <w:szCs w:val="20"/>
        </w:rPr>
        <w:t>servidores</w:t>
      </w:r>
      <w:r w:rsidRPr="00C46B38">
        <w:rPr>
          <w:rFonts w:ascii="Arial" w:hAnsi="Arial" w:cs="Arial"/>
          <w:sz w:val="20"/>
          <w:szCs w:val="20"/>
        </w:rPr>
        <w:t xml:space="preserve"> estatutários e os regidos pela CLT, da </w:t>
      </w:r>
      <w:r w:rsidRPr="00C46B38">
        <w:rPr>
          <w:rFonts w:ascii="Arial" w:hAnsi="Arial" w:cs="Arial"/>
          <w:sz w:val="20"/>
          <w:szCs w:val="20"/>
        </w:rPr>
        <w:t>Prefeitura</w:t>
      </w:r>
      <w:r>
        <w:rPr>
          <w:rFonts w:ascii="Arial" w:hAnsi="Arial" w:cs="Arial"/>
          <w:sz w:val="20"/>
          <w:szCs w:val="20"/>
        </w:rPr>
        <w:t xml:space="preserve"> Munici</w:t>
      </w:r>
      <w:r w:rsidRPr="00C46B38">
        <w:rPr>
          <w:rFonts w:ascii="Arial" w:hAnsi="Arial" w:cs="Arial"/>
          <w:sz w:val="20"/>
          <w:szCs w:val="20"/>
        </w:rPr>
        <w:t>pal de Ferraz de Vasconcelos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C46B38">
        <w:rPr>
          <w:rFonts w:ascii="Arial" w:hAnsi="Arial" w:cs="Arial"/>
          <w:b/>
          <w:sz w:val="20"/>
          <w:szCs w:val="20"/>
        </w:rPr>
        <w:t>NO USO D</w:t>
      </w:r>
      <w:r>
        <w:rPr>
          <w:rFonts w:ascii="Arial" w:hAnsi="Arial" w:cs="Arial"/>
          <w:b/>
          <w:sz w:val="20"/>
          <w:szCs w:val="20"/>
        </w:rPr>
        <w:t>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6B38" w:rsidRDefault="00127A6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561DB6">
        <w:rPr>
          <w:rFonts w:ascii="Arial" w:hAnsi="Arial" w:cs="Arial"/>
          <w:b/>
          <w:sz w:val="20"/>
          <w:szCs w:val="20"/>
        </w:rPr>
        <w:t xml:space="preserve">1º </w:t>
      </w:r>
      <w:r w:rsidR="00C46B38" w:rsidRPr="00C46B38">
        <w:rPr>
          <w:rFonts w:ascii="Arial" w:hAnsi="Arial" w:cs="Arial"/>
          <w:sz w:val="20"/>
          <w:szCs w:val="20"/>
        </w:rPr>
        <w:t xml:space="preserve">Fica concedido a todos os servidores estatutários e </w:t>
      </w:r>
      <w:r w:rsidR="00C46B38" w:rsidRPr="00C46B38">
        <w:rPr>
          <w:rFonts w:ascii="Arial" w:hAnsi="Arial" w:cs="Arial"/>
          <w:sz w:val="20"/>
          <w:szCs w:val="20"/>
        </w:rPr>
        <w:t>regidos</w:t>
      </w:r>
      <w:r w:rsidR="00C46B38" w:rsidRPr="00C46B38">
        <w:rPr>
          <w:rFonts w:ascii="Arial" w:hAnsi="Arial" w:cs="Arial"/>
          <w:sz w:val="20"/>
          <w:szCs w:val="20"/>
        </w:rPr>
        <w:t xml:space="preserve"> pela GLT, um aumento na base de 20</w:t>
      </w:r>
      <w:r w:rsidR="00C46B38">
        <w:rPr>
          <w:rFonts w:ascii="Arial" w:hAnsi="Arial" w:cs="Arial"/>
          <w:sz w:val="20"/>
          <w:szCs w:val="20"/>
        </w:rPr>
        <w:t>%</w:t>
      </w:r>
      <w:r w:rsidR="00C46B38" w:rsidRPr="00C46B38">
        <w:rPr>
          <w:rFonts w:ascii="Arial" w:hAnsi="Arial" w:cs="Arial"/>
          <w:sz w:val="20"/>
          <w:szCs w:val="20"/>
        </w:rPr>
        <w:t xml:space="preserve"> (</w:t>
      </w:r>
      <w:r w:rsidR="00C46B38" w:rsidRPr="00C46B38">
        <w:rPr>
          <w:rFonts w:ascii="Arial" w:hAnsi="Arial" w:cs="Arial"/>
          <w:sz w:val="20"/>
          <w:szCs w:val="20"/>
        </w:rPr>
        <w:t>vinte</w:t>
      </w:r>
      <w:r w:rsidR="00C46B38" w:rsidRPr="00C46B38">
        <w:rPr>
          <w:rFonts w:ascii="Arial" w:hAnsi="Arial" w:cs="Arial"/>
          <w:sz w:val="20"/>
          <w:szCs w:val="20"/>
        </w:rPr>
        <w:t xml:space="preserve"> por cento)</w:t>
      </w:r>
      <w:r w:rsidR="00C46B38">
        <w:rPr>
          <w:rFonts w:ascii="Arial" w:hAnsi="Arial" w:cs="Arial"/>
          <w:sz w:val="20"/>
          <w:szCs w:val="20"/>
        </w:rPr>
        <w:t xml:space="preserve"> </w:t>
      </w:r>
      <w:r w:rsidR="00C46B38" w:rsidRPr="00C46B38">
        <w:rPr>
          <w:rFonts w:ascii="Arial" w:hAnsi="Arial" w:cs="Arial"/>
          <w:sz w:val="20"/>
          <w:szCs w:val="20"/>
        </w:rPr>
        <w:t xml:space="preserve">sobre os atuais </w:t>
      </w:r>
      <w:r w:rsidR="00C46B38">
        <w:rPr>
          <w:rFonts w:ascii="Arial" w:hAnsi="Arial" w:cs="Arial"/>
          <w:sz w:val="20"/>
          <w:szCs w:val="20"/>
        </w:rPr>
        <w:t>vencimentos</w:t>
      </w:r>
      <w:r w:rsidR="00C46B38" w:rsidRPr="00C46B38">
        <w:rPr>
          <w:rFonts w:ascii="Arial" w:hAnsi="Arial" w:cs="Arial"/>
          <w:sz w:val="20"/>
          <w:szCs w:val="20"/>
        </w:rPr>
        <w:t xml:space="preserve"> percebidos.</w:t>
      </w:r>
    </w:p>
    <w:p w:rsidR="00C46B38" w:rsidRP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6B3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Pr="00C46B38">
        <w:rPr>
          <w:rFonts w:ascii="Arial" w:hAnsi="Arial" w:cs="Arial"/>
          <w:sz w:val="20"/>
          <w:szCs w:val="20"/>
        </w:rPr>
        <w:t xml:space="preserve"> aumento de vencimentos de que trata este artigo, e </w:t>
      </w:r>
      <w:r w:rsidRPr="00C46B38">
        <w:rPr>
          <w:rFonts w:ascii="Arial" w:hAnsi="Arial" w:cs="Arial"/>
          <w:sz w:val="20"/>
          <w:szCs w:val="20"/>
        </w:rPr>
        <w:t>extensivo</w:t>
      </w:r>
      <w:r>
        <w:rPr>
          <w:rFonts w:ascii="Arial" w:hAnsi="Arial" w:cs="Arial"/>
          <w:sz w:val="20"/>
          <w:szCs w:val="20"/>
        </w:rPr>
        <w:t xml:space="preserve"> também aos </w:t>
      </w:r>
      <w:r w:rsidRPr="00C46B38">
        <w:rPr>
          <w:rFonts w:ascii="Arial" w:hAnsi="Arial" w:cs="Arial"/>
          <w:sz w:val="20"/>
          <w:szCs w:val="20"/>
        </w:rPr>
        <w:t>Servidores inativos colocados em disponibilidade.</w:t>
      </w:r>
    </w:p>
    <w:p w:rsidR="00C46B38" w:rsidRP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6B38" w:rsidRP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</w:t>
      </w:r>
      <w:r w:rsidRPr="00C46B38">
        <w:rPr>
          <w:rFonts w:ascii="Arial" w:hAnsi="Arial" w:cs="Arial"/>
          <w:sz w:val="20"/>
          <w:szCs w:val="20"/>
        </w:rPr>
        <w:t>despesas decorrentes desta Lei, correrão por</w:t>
      </w:r>
      <w:r>
        <w:rPr>
          <w:rFonts w:ascii="Arial" w:hAnsi="Arial" w:cs="Arial"/>
          <w:sz w:val="20"/>
          <w:szCs w:val="20"/>
        </w:rPr>
        <w:t xml:space="preserve"> conta de verbas próprias do Orç</w:t>
      </w:r>
      <w:r w:rsidRPr="00C46B38">
        <w:rPr>
          <w:rFonts w:ascii="Arial" w:hAnsi="Arial" w:cs="Arial"/>
          <w:sz w:val="20"/>
          <w:szCs w:val="20"/>
        </w:rPr>
        <w:t>amento vigente, suplementadas quando necessário.</w:t>
      </w:r>
    </w:p>
    <w:p w:rsidR="00C46B38" w:rsidRP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6B38" w:rsidRP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entrará</w:t>
      </w:r>
      <w:r w:rsidRPr="00C46B38">
        <w:rPr>
          <w:rFonts w:ascii="Arial" w:hAnsi="Arial" w:cs="Arial"/>
          <w:sz w:val="20"/>
          <w:szCs w:val="20"/>
        </w:rPr>
        <w:t xml:space="preserve"> em vigor na data de sua publicação, retroagindo </w:t>
      </w:r>
      <w:r>
        <w:rPr>
          <w:rFonts w:ascii="Arial" w:hAnsi="Arial" w:cs="Arial"/>
          <w:sz w:val="20"/>
          <w:szCs w:val="20"/>
        </w:rPr>
        <w:t>seus efeitos a partir de 10 de janeiro de 1</w:t>
      </w:r>
      <w:r w:rsidRPr="00C46B38">
        <w:rPr>
          <w:rFonts w:ascii="Arial" w:hAnsi="Arial" w:cs="Arial"/>
          <w:sz w:val="20"/>
          <w:szCs w:val="20"/>
        </w:rPr>
        <w:t xml:space="preserve">972. </w:t>
      </w:r>
    </w:p>
    <w:p w:rsidR="00C46B38" w:rsidRP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45D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C46B38">
        <w:rPr>
          <w:rFonts w:ascii="Arial" w:hAnsi="Arial" w:cs="Arial"/>
          <w:sz w:val="20"/>
          <w:szCs w:val="20"/>
        </w:rPr>
        <w:t>28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EA509D">
        <w:rPr>
          <w:rFonts w:ascii="Arial" w:hAnsi="Arial" w:cs="Arial"/>
          <w:sz w:val="20"/>
          <w:szCs w:val="20"/>
        </w:rPr>
        <w:t>fevereiro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2C2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092C2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412B21"/>
    <w:rsid w:val="0042328B"/>
    <w:rsid w:val="00460B54"/>
    <w:rsid w:val="0046518D"/>
    <w:rsid w:val="004C7B72"/>
    <w:rsid w:val="004D375F"/>
    <w:rsid w:val="004F3601"/>
    <w:rsid w:val="00561DB6"/>
    <w:rsid w:val="00576CA5"/>
    <w:rsid w:val="00581D0F"/>
    <w:rsid w:val="00591943"/>
    <w:rsid w:val="00604BF7"/>
    <w:rsid w:val="006206EB"/>
    <w:rsid w:val="006362D2"/>
    <w:rsid w:val="006459A4"/>
    <w:rsid w:val="00647B1B"/>
    <w:rsid w:val="00672DDF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11C65"/>
    <w:rsid w:val="00C36683"/>
    <w:rsid w:val="00C4451F"/>
    <w:rsid w:val="00C45BCB"/>
    <w:rsid w:val="00C46B38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BA7"/>
    <w:rsid w:val="00DC22C1"/>
    <w:rsid w:val="00DD795D"/>
    <w:rsid w:val="00E11134"/>
    <w:rsid w:val="00E3084C"/>
    <w:rsid w:val="00E42601"/>
    <w:rsid w:val="00E4774F"/>
    <w:rsid w:val="00E84723"/>
    <w:rsid w:val="00E97D0C"/>
    <w:rsid w:val="00EA4C2C"/>
    <w:rsid w:val="00EA509D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120B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13AE5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4325A-148F-4E1B-9ED3-79D7F1AF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2019-03-29T14:51:00Z</dcterms:created>
  <dcterms:modified xsi:type="dcterms:W3CDTF">2019-03-29T14:55:00Z</dcterms:modified>
</cp:coreProperties>
</file>