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C64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86</w:t>
      </w:r>
      <w:r w:rsidR="002C6486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6486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C6486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2C64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aumento de vencimentos aos </w:t>
      </w:r>
      <w:r w:rsidR="002C6486">
        <w:rPr>
          <w:rFonts w:ascii="Arial" w:hAnsi="Arial" w:cs="Arial"/>
          <w:sz w:val="20"/>
          <w:szCs w:val="20"/>
        </w:rPr>
        <w:t>funcionários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QUE LHE SÃO CONFERIDAS POR LEI,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8D3E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>Fica concedido aos funcionários da Câmara Municipal de Ferraz de Vasconcelos, um aumento de 20% (vinte por cento), sobre seus atuais vencimentos.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8D3E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vigente, e suplementadas se necessário.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8D3E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>na data de sua publicação, retroagindo seus efeitos a 1º de janeiro de 1974.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D3E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D3E0B">
        <w:rPr>
          <w:rFonts w:ascii="Arial" w:hAnsi="Arial" w:cs="Arial"/>
          <w:b/>
          <w:bCs/>
          <w:sz w:val="20"/>
          <w:szCs w:val="20"/>
        </w:rPr>
        <w:t>4</w:t>
      </w:r>
      <w:r w:rsidR="008F69F6" w:rsidRPr="00323186">
        <w:rPr>
          <w:rFonts w:ascii="Arial" w:hAnsi="Arial" w:cs="Arial"/>
          <w:b/>
          <w:bCs/>
          <w:sz w:val="20"/>
          <w:szCs w:val="20"/>
        </w:rPr>
        <w:t>º</w:t>
      </w:r>
      <w:r w:rsidR="008F6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D3E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D3E0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D3E0B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3E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8D3E0B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736" w:rsidRDefault="008C1736" w:rsidP="009243B3">
      <w:pPr>
        <w:spacing w:after="0" w:line="240" w:lineRule="auto"/>
      </w:pPr>
      <w:r>
        <w:separator/>
      </w:r>
    </w:p>
  </w:endnote>
  <w:endnote w:type="continuationSeparator" w:id="1">
    <w:p w:rsidR="008C1736" w:rsidRDefault="008C17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736" w:rsidRDefault="008C1736" w:rsidP="009243B3">
      <w:pPr>
        <w:spacing w:after="0" w:line="240" w:lineRule="auto"/>
      </w:pPr>
      <w:r>
        <w:separator/>
      </w:r>
    </w:p>
  </w:footnote>
  <w:footnote w:type="continuationSeparator" w:id="1">
    <w:p w:rsidR="008C1736" w:rsidRDefault="008C17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736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2019-03-29T16:56:00Z</dcterms:created>
  <dcterms:modified xsi:type="dcterms:W3CDTF">2019-03-29T17:09:00Z</dcterms:modified>
</cp:coreProperties>
</file>