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054D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4321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54D7C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3491D">
        <w:rPr>
          <w:rFonts w:ascii="Arial" w:hAnsi="Arial" w:cs="Arial"/>
          <w:b/>
          <w:sz w:val="20"/>
          <w:szCs w:val="20"/>
        </w:rPr>
        <w:t>NOVEM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D7C" w:rsidP="00E9695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</w:t>
      </w:r>
      <w:r w:rsidR="00DB4C5D">
        <w:rPr>
          <w:rFonts w:ascii="Arial" w:hAnsi="Arial" w:cs="Arial"/>
          <w:sz w:val="20"/>
          <w:szCs w:val="20"/>
        </w:rPr>
        <w:t xml:space="preserve">eceita e </w:t>
      </w:r>
      <w:r>
        <w:rPr>
          <w:rFonts w:ascii="Arial" w:hAnsi="Arial" w:cs="Arial"/>
          <w:sz w:val="20"/>
          <w:szCs w:val="20"/>
        </w:rPr>
        <w:t>Fixa a Despesa do Município de Ferraz de Vasconcelos para o Exercício de 1975.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054D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4D7C">
        <w:rPr>
          <w:rFonts w:ascii="Arial" w:hAnsi="Arial" w:cs="Arial"/>
          <w:sz w:val="20"/>
          <w:szCs w:val="20"/>
        </w:rPr>
        <w:t xml:space="preserve">O Orçamento Geral do Município de Ferraz de Vasconcelos para o Exercício Financeiro de 1975, discriminado pelos anexos integrantes </w:t>
      </w:r>
      <w:r w:rsidR="00DB4C5D">
        <w:rPr>
          <w:rFonts w:ascii="Arial" w:hAnsi="Arial" w:cs="Arial"/>
          <w:sz w:val="20"/>
          <w:szCs w:val="20"/>
        </w:rPr>
        <w:t>desta L</w:t>
      </w:r>
      <w:r w:rsidR="00054D7C">
        <w:rPr>
          <w:rFonts w:ascii="Arial" w:hAnsi="Arial" w:cs="Arial"/>
          <w:sz w:val="20"/>
          <w:szCs w:val="20"/>
        </w:rPr>
        <w:t>ei, Estim</w:t>
      </w:r>
      <w:r w:rsidR="00DB4C5D">
        <w:rPr>
          <w:rFonts w:ascii="Arial" w:hAnsi="Arial" w:cs="Arial"/>
          <w:sz w:val="20"/>
          <w:szCs w:val="20"/>
        </w:rPr>
        <w:t>a a Receita e Fixa a Despesa em.</w:t>
      </w:r>
    </w:p>
    <w:p w:rsidR="00054D7C" w:rsidRDefault="00054D7C" w:rsidP="00054D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D7C" w:rsidRDefault="00054D7C" w:rsidP="00054D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Receita será realizada mediante a arrecadação das rubricas na forma da Legislação em vigor e das especificações constantes do anexo 2 e de acordo com os seguintes desdobramentos:</w:t>
      </w:r>
    </w:p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3555"/>
        <w:gridCol w:w="1518"/>
      </w:tblGrid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054D7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1.892.000,00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054D7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054D7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303.500,00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054D7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1.189.000,00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054D7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1.010.500,00</w:t>
            </w:r>
          </w:p>
        </w:tc>
      </w:tr>
      <w:tr w:rsidR="00054D7C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Sub-Total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D7C" w:rsidRDefault="00054D7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4.416.200,00</w:t>
            </w:r>
          </w:p>
        </w:tc>
      </w:tr>
      <w:tr w:rsidR="00054D7C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D7C" w:rsidRDefault="00054D7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D7C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 Móveis 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D7C" w:rsidRDefault="00054D7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54D7C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D7C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883.800,00</w:t>
            </w:r>
          </w:p>
        </w:tc>
      </w:tr>
      <w:tr w:rsidR="00054D7C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Sub-Total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D7C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1.083.800,00</w:t>
            </w:r>
          </w:p>
        </w:tc>
      </w:tr>
      <w:tr w:rsidR="00054D7C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054D7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D7C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D7C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5.500.000,00</w:t>
            </w:r>
          </w:p>
        </w:tc>
      </w:tr>
    </w:tbl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4F4EDA" w:rsidP="005769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>A Despesa será realizada na forma especificada no anexo nº 2 conforme o seguinte desdobramento:</w:t>
      </w:r>
    </w:p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3509"/>
        <w:gridCol w:w="1518"/>
      </w:tblGrid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FUNÇÕES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</w:t>
            </w:r>
            <w:r w:rsidR="00DB4C5D">
              <w:rPr>
                <w:rFonts w:ascii="Arial" w:hAnsi="Arial" w:cs="Arial"/>
                <w:sz w:val="20"/>
                <w:szCs w:val="20"/>
              </w:rPr>
              <w:t xml:space="preserve">verno e Administração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DB4C5D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1.155.611,82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Financeira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DB4C5D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832.036,18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Viação, Transporte e Comunicação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DB4C5D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692.933,56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Educação e Cultura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DB4C5D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625.403,35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DB4C5D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167.464,02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DB4C5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 Estar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DB4C5D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268.265,92</w:t>
            </w:r>
          </w:p>
        </w:tc>
      </w:tr>
      <w:tr w:rsidR="00DB4C5D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4C5D" w:rsidRDefault="00DB4C5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4C5D" w:rsidRDefault="00DB4C5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4C5D" w:rsidRDefault="00DB4C5D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1.758.285,15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CATEGORIAS ECONÔMICAS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3.867.940,00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1.632.060,00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PROGRAMAS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2.119.291,17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636.027,44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175.711,86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716.426,03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1.852.543,50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57690C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57690C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5.500.000,00</w:t>
            </w:r>
          </w:p>
        </w:tc>
      </w:tr>
    </w:tbl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E9695F" w:rsidP="005769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>Fica o Executivo autorizado a:</w:t>
      </w:r>
    </w:p>
    <w:p w:rsidR="0057690C" w:rsidRDefault="0057690C" w:rsidP="005769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57690C" w:rsidP="005769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Efetuar Operações de Crédito por Antecipação da Receita até o limite de 25% (vinte e cinco por cento) da Receita Estimada (Artigo 67 da Constituição Federal).</w:t>
      </w:r>
    </w:p>
    <w:p w:rsidR="0057690C" w:rsidRDefault="0057690C" w:rsidP="005769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Proceder a Abertura de Crédito Suplementar até o limite de 50% (</w:t>
      </w:r>
      <w:r w:rsidR="00DB4C5D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Orçamento da Despesa nos Termos do Artigo 7º da Lei nº 4320, de 17 de março de 1964.</w:t>
      </w:r>
    </w:p>
    <w:p w:rsidR="0057690C" w:rsidRDefault="0057690C" w:rsidP="005769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5C5506" w:rsidP="005769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57690C" w:rsidRPr="0057690C">
        <w:rPr>
          <w:rFonts w:ascii="Arial" w:hAnsi="Arial" w:cs="Arial"/>
          <w:b/>
          <w:bCs/>
          <w:sz w:val="20"/>
          <w:szCs w:val="20"/>
        </w:rPr>
        <w:t>º</w:t>
      </w:r>
      <w:r w:rsidR="0057690C">
        <w:rPr>
          <w:rFonts w:ascii="Arial" w:hAnsi="Arial" w:cs="Arial"/>
          <w:sz w:val="20"/>
          <w:szCs w:val="20"/>
        </w:rPr>
        <w:t xml:space="preserve"> Esta Lei entrará em vigor a 1º de janeiro de 1975, revogando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5769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44321">
        <w:rPr>
          <w:rFonts w:ascii="Arial" w:hAnsi="Arial" w:cs="Arial"/>
          <w:sz w:val="20"/>
          <w:szCs w:val="20"/>
        </w:rPr>
        <w:t>0</w:t>
      </w:r>
      <w:r w:rsidR="0057690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53C" w:rsidRDefault="0071253C" w:rsidP="009243B3">
      <w:pPr>
        <w:spacing w:after="0" w:line="240" w:lineRule="auto"/>
      </w:pPr>
      <w:r>
        <w:separator/>
      </w:r>
    </w:p>
  </w:endnote>
  <w:endnote w:type="continuationSeparator" w:id="0">
    <w:p w:rsidR="0071253C" w:rsidRDefault="007125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53C" w:rsidRDefault="0071253C" w:rsidP="009243B3">
      <w:pPr>
        <w:spacing w:after="0" w:line="240" w:lineRule="auto"/>
      </w:pPr>
      <w:r>
        <w:separator/>
      </w:r>
    </w:p>
  </w:footnote>
  <w:footnote w:type="continuationSeparator" w:id="0">
    <w:p w:rsidR="0071253C" w:rsidRDefault="007125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491D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506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253C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4C5D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4CD1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31A3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432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607F78CF-BE6A-4E60-A0EB-B14A560E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2019-03-30T00:59:00Z</dcterms:created>
  <dcterms:modified xsi:type="dcterms:W3CDTF">2019-04-09T16:45:00Z</dcterms:modified>
</cp:coreProperties>
</file>