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426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E42645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645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42645" w:rsidP="000604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regularização e conservação de loteamentos, arruamentos e retalhamentos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42645">
        <w:rPr>
          <w:rFonts w:ascii="Arial" w:hAnsi="Arial" w:cs="Arial"/>
          <w:sz w:val="20"/>
          <w:szCs w:val="20"/>
        </w:rPr>
        <w:t>Os loteamentos, arruamentos ou retalhamentos de quadras, existentes na data da publicação desta Lei, poderão ser conservadas pela Prefeitura Municipal, desde que considerados satisfatórios e mesmo que não preencham todas as condições da Lei 731/69, principalmente com relação às medidas e áreas mínimas dos lotes ali estabelecidas.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proprietários dos loteamentos, arruamentos ou retalhamentos deverão requerer a regularização até o dia 28 de fevereiro de 1975, juntando os seguintes documentos: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título de propriedade;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planta do loteamento, arruamento ou retalhamento;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relação dos lotes vendidos nas quais constarão, obrigatoriamente, o nome do comprador, o endereço do comprador, o número do lote e da quadra, as medidas e área do lote e a data do contrato de compromisso;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prova do pagamento de 50% (</w:t>
      </w:r>
      <w:r w:rsidR="0082162E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da taxa de vistoria, uma para cada lote a ser conservado.</w:t>
      </w: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45" w:rsidRDefault="00E42645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compradores de lotes em </w:t>
      </w:r>
      <w:r w:rsidR="0082162E">
        <w:rPr>
          <w:rFonts w:ascii="Arial" w:hAnsi="Arial" w:cs="Arial"/>
          <w:sz w:val="20"/>
          <w:szCs w:val="20"/>
        </w:rPr>
        <w:t>loteamentos, arruamentos</w:t>
      </w:r>
      <w:r>
        <w:rPr>
          <w:rFonts w:ascii="Arial" w:hAnsi="Arial" w:cs="Arial"/>
          <w:sz w:val="20"/>
          <w:szCs w:val="20"/>
        </w:rPr>
        <w:t xml:space="preserve"> ou retalhamentos nas condições do artigo 1º, poderão requerer até 30 de junho de 1975, a regularização apenas de seu lote, independentemente da iniciativa do proprietário prevista no artigo 2º, instruindo o requerimento </w:t>
      </w:r>
      <w:r w:rsidR="00BA037E">
        <w:rPr>
          <w:rFonts w:ascii="Arial" w:hAnsi="Arial" w:cs="Arial"/>
          <w:sz w:val="20"/>
          <w:szCs w:val="20"/>
        </w:rPr>
        <w:t>com os seguintes documentos: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contrato de compromisso ou na falta </w:t>
      </w:r>
      <w:r w:rsidR="0082162E">
        <w:rPr>
          <w:rFonts w:ascii="Arial" w:hAnsi="Arial" w:cs="Arial"/>
          <w:sz w:val="20"/>
          <w:szCs w:val="20"/>
        </w:rPr>
        <w:t>deste recibo</w:t>
      </w:r>
      <w:r>
        <w:rPr>
          <w:rFonts w:ascii="Arial" w:hAnsi="Arial" w:cs="Arial"/>
          <w:sz w:val="20"/>
          <w:szCs w:val="20"/>
        </w:rPr>
        <w:t xml:space="preserve"> de pagamento de mensalidades;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declaração de que assume a responsabilidade pelo pagamento da parte que couber ao seu lote, nas despesas de regularização do loteamento que se tornarem necessárias, inclusive as referentes a áreas livres indispensáveis, se as mesmas tiverem que ser desapropriadas de terceiros;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prova </w:t>
      </w:r>
      <w:r w:rsidR="0082162E">
        <w:rPr>
          <w:rFonts w:ascii="Arial" w:hAnsi="Arial" w:cs="Arial"/>
          <w:sz w:val="20"/>
          <w:szCs w:val="20"/>
        </w:rPr>
        <w:t>do pagamento</w:t>
      </w:r>
      <w:r>
        <w:rPr>
          <w:rFonts w:ascii="Arial" w:hAnsi="Arial" w:cs="Arial"/>
          <w:sz w:val="20"/>
          <w:szCs w:val="20"/>
        </w:rPr>
        <w:t xml:space="preserve"> de 50% (cinquenta por cento) da taxa de vistoria.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cada lote regularizado será expedido um Alvará de Vistoria, sendo cobrado por ocasião da expedição, os restantes 50% (</w:t>
      </w:r>
      <w:r w:rsidR="0082162E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da taxa de Vistoria.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cada loteamento irregular, bem como para cada arruamento ou retalhamento efetuado em loteamento, regular ou não, será organizado um processo especial, no qual serão tomadas as seguintes providências: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exame local da situação do loteamento, arruamento ou retalhamento, com a indicação de suas deficiências e irregularidades;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orçamento de obras necessárias a regularização das partes que não puderem ser toleradas;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estudo do reaproveitamento dos lotes não vendidos.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Prefeitura poderá contratar com terceiros as obras que se tornarem necessárias ou executá-las com seus próprios meios, devendo as despesas com a execução, inclusive as correspondentes aos estudos preliminares, serem rateadas e cobradas do proprietário dos lotes remanescentes e dos compradores ou compromissários compradores, proporcionalmente a área de cada um dos lotes.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Sempre que, a critério do órgão técnico da Prefeitura, for indispensável a constituição da área livre destinada aos fins urbanísticos e sociais previstos na legislação vigente e, para tanto, se tornar necessária a desapropriação de área pertencente ao loteador, o custo será igualmente rateado entre os proprietários ou compromissários compradores dos lotes, proporcionalmente a área de cada lote.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Se a despesa com a execução de obras de regularização for de importância que não permita a Prefeitura fazer a regularização e a posterior cobrança de seu custo, poderá ser constituído um fundo especial, em conta bancária vinculada a finalidade, no qual serão caucionadas pelos interessados as importâncias correspondentes aos seus lotes na previsão da despesa total.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importância caucionada será levantada pela Prefeitura, 50% (</w:t>
      </w:r>
      <w:r w:rsidR="0082162E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com a assinatura do con</w:t>
      </w:r>
      <w:r w:rsidR="00813900">
        <w:rPr>
          <w:rFonts w:ascii="Arial" w:hAnsi="Arial" w:cs="Arial"/>
          <w:sz w:val="20"/>
          <w:szCs w:val="20"/>
        </w:rPr>
        <w:t xml:space="preserve">trato das obras de regularização e o restante na entrega dos serviços à Prefeitura, após o parecer favorável da Comissão de Fiscalização a que faz referência </w:t>
      </w:r>
      <w:proofErr w:type="spellStart"/>
      <w:r w:rsidR="00813900">
        <w:rPr>
          <w:rFonts w:ascii="Arial" w:hAnsi="Arial" w:cs="Arial"/>
          <w:sz w:val="20"/>
          <w:szCs w:val="20"/>
        </w:rPr>
        <w:t>o</w:t>
      </w:r>
      <w:proofErr w:type="spellEnd"/>
      <w:r w:rsidR="00813900">
        <w:rPr>
          <w:rFonts w:ascii="Arial" w:hAnsi="Arial" w:cs="Arial"/>
          <w:sz w:val="20"/>
          <w:szCs w:val="20"/>
        </w:rPr>
        <w:t xml:space="preserve"> artigo 9º.</w:t>
      </w: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Se necessário a criação do Fundo Especial previsto no artigo anterior, a Prefeitura constituirá uma Comissão de Fiscalização, constituída de um engenheiro, um funcionário do setor financeiro da Prefeitura e um Vereador indicado pela Câmara Municipal.</w:t>
      </w: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Fundo Especial e Comissão de Fiscalização, terão a sua organização e atribuições definidas em Decreto do Poder Executivo a ser baixado quando necessária </w:t>
      </w:r>
      <w:r w:rsidR="0082162E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sua constituição.</w:t>
      </w: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Independentemente da regularização total do loteamento, será permitida a utilização para construção dos lotes compromissados a venda ou efetivamente vendidos em data anterior a aprovação da presente Lei, desde que o proprietário ou o compromissário comprador do lote tenha exercido a faculdade contida nas disposições do artigo 3º.</w:t>
      </w: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900" w:rsidRDefault="00813900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Lei, correrão por conta das verbas próprias do orçamento, suplementadas se necessário.</w:t>
      </w:r>
    </w:p>
    <w:p w:rsidR="00BA037E" w:rsidRDefault="00BA037E" w:rsidP="00E426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477998" w:rsidP="008139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</w:t>
      </w:r>
      <w:r w:rsidR="00813900">
        <w:rPr>
          <w:rFonts w:ascii="Arial" w:hAnsi="Arial" w:cs="Arial"/>
          <w:b/>
          <w:bCs/>
          <w:sz w:val="20"/>
          <w:szCs w:val="20"/>
        </w:rPr>
        <w:t xml:space="preserve"> 13.</w:t>
      </w:r>
      <w:r>
        <w:rPr>
          <w:rFonts w:ascii="Arial" w:hAnsi="Arial" w:cs="Arial"/>
          <w:sz w:val="20"/>
          <w:szCs w:val="20"/>
        </w:rPr>
        <w:t xml:space="preserve"> </w:t>
      </w:r>
      <w:r w:rsidR="00813900">
        <w:rPr>
          <w:rFonts w:ascii="Arial" w:hAnsi="Arial" w:cs="Arial"/>
          <w:sz w:val="20"/>
          <w:szCs w:val="20"/>
        </w:rPr>
        <w:t>A presente</w:t>
      </w:r>
      <w:r w:rsidR="0057690C">
        <w:rPr>
          <w:rFonts w:ascii="Arial" w:hAnsi="Arial" w:cs="Arial"/>
          <w:sz w:val="20"/>
          <w:szCs w:val="20"/>
        </w:rPr>
        <w:t xml:space="preserve"> Lei entrará em vigor </w:t>
      </w:r>
      <w:r w:rsidR="00B732C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139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13900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9D" w:rsidRDefault="00B53C9D" w:rsidP="009243B3">
      <w:pPr>
        <w:spacing w:after="0" w:line="240" w:lineRule="auto"/>
      </w:pPr>
      <w:r>
        <w:separator/>
      </w:r>
    </w:p>
  </w:endnote>
  <w:endnote w:type="continuationSeparator" w:id="0">
    <w:p w:rsidR="00B53C9D" w:rsidRDefault="00B53C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9D" w:rsidRDefault="00B53C9D" w:rsidP="009243B3">
      <w:pPr>
        <w:spacing w:after="0" w:line="240" w:lineRule="auto"/>
      </w:pPr>
      <w:r>
        <w:separator/>
      </w:r>
    </w:p>
  </w:footnote>
  <w:footnote w:type="continuationSeparator" w:id="0">
    <w:p w:rsidR="00B53C9D" w:rsidRDefault="00B53C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36843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C79E4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3900"/>
    <w:rsid w:val="008168F4"/>
    <w:rsid w:val="008204A9"/>
    <w:rsid w:val="0082162E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0DB1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0922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3C9D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037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64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2F1B0E21-4A88-4740-A5FA-4B33AC18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2019-03-30T17:20:00Z</dcterms:created>
  <dcterms:modified xsi:type="dcterms:W3CDTF">2019-04-17T19:56:00Z</dcterms:modified>
</cp:coreProperties>
</file>