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D22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8D22B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22BD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22BD" w:rsidP="00C50E1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 que passa a integrar a categoria de bens patrimoniais do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9404D7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9404D7">
        <w:rPr>
          <w:rFonts w:ascii="Arial" w:hAnsi="Arial" w:cs="Arial"/>
          <w:bCs/>
          <w:sz w:val="20"/>
          <w:szCs w:val="20"/>
        </w:rPr>
        <w:t>APROVOU</w:t>
      </w:r>
      <w:r w:rsidR="00765B23">
        <w:rPr>
          <w:rFonts w:ascii="Arial" w:hAnsi="Arial" w:cs="Arial"/>
          <w:bCs/>
          <w:sz w:val="20"/>
          <w:szCs w:val="20"/>
        </w:rPr>
        <w:t xml:space="preserve">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22BD">
        <w:rPr>
          <w:rFonts w:ascii="Arial" w:hAnsi="Arial" w:cs="Arial"/>
          <w:sz w:val="20"/>
          <w:szCs w:val="20"/>
        </w:rPr>
        <w:t>Deixa de constituir bens de uso comum do povo, a área (sistema de recreio), situada no Loteamento denominado VILA SANTA MARGARIDA, com 45,00 metros de frente em curva para a Rua João Pedroso; 23,00 metros do lado esquerdo de quem olha da Rua João Pedroso, confrontando-se com o lote 01; e 33,00 metros nos fundos, confrontando-se com quem de direito, encerrando uma área de 894,00 metros quadrados, conforme planta rubricada pelo Sr. Prefeito Municipal, aprovada sob o nº 108/62, que passa à categoria de bens patrimoniais do Município.</w:t>
      </w:r>
    </w:p>
    <w:p w:rsidR="008D22BD" w:rsidRDefault="008D22BD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2BD" w:rsidRDefault="008D22BD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Fica o Executivo autorizado a doar a área desincorporada de que trata o artigo anterior, pro instrumento público</w:t>
      </w:r>
      <w:r w:rsidR="00B9691E">
        <w:rPr>
          <w:rFonts w:ascii="Arial" w:hAnsi="Arial" w:cs="Arial"/>
          <w:sz w:val="20"/>
          <w:szCs w:val="20"/>
        </w:rPr>
        <w:t>, à Entidade denominada “AÇÃO PROMOCIONAL COMUNITÁRIA NOSSA SENHORA APARECIDA” (APC), com sede neste Município, registrada no Cartório de Registro de Pessoas Jurídicas de Poá-SP, no Livro A-1, sob nº 36.</w:t>
      </w:r>
    </w:p>
    <w:p w:rsidR="00B9691E" w:rsidRDefault="00B9691E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91E" w:rsidRDefault="00B9691E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doação de que trata o artigo 2º desta Lei, destina-se à construção, pela Entidade recebedora, de um Centro Social Comunitário, para atendimento da população carenciada.</w:t>
      </w:r>
    </w:p>
    <w:p w:rsidR="00B9691E" w:rsidRDefault="00B9691E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91E" w:rsidRDefault="00B9691E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prazo para início e término da obr</w:t>
      </w:r>
      <w:r w:rsidR="009404D7">
        <w:rPr>
          <w:rFonts w:ascii="Arial" w:hAnsi="Arial" w:cs="Arial"/>
          <w:sz w:val="20"/>
          <w:szCs w:val="20"/>
        </w:rPr>
        <w:t xml:space="preserve">a de que </w:t>
      </w:r>
      <w:r>
        <w:rPr>
          <w:rFonts w:ascii="Arial" w:hAnsi="Arial" w:cs="Arial"/>
          <w:sz w:val="20"/>
          <w:szCs w:val="20"/>
        </w:rPr>
        <w:t>trata este artigo é fixado em 05 (cinco) anos.</w:t>
      </w:r>
    </w:p>
    <w:p w:rsidR="00B9691E" w:rsidRDefault="00B9691E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91E" w:rsidRDefault="00B9691E" w:rsidP="008D22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cumprido no prazo, a construção a que se destina a referida doação, a mesma tornar-se-á sem efeito, revertendo o imóvel ao patrimônio do Município.</w:t>
      </w:r>
    </w:p>
    <w:p w:rsidR="00C84976" w:rsidRDefault="00C84976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803139" w:rsidP="00B96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9691E">
        <w:rPr>
          <w:rFonts w:ascii="Arial" w:hAnsi="Arial" w:cs="Arial"/>
          <w:b/>
          <w:bCs/>
          <w:sz w:val="20"/>
          <w:szCs w:val="20"/>
        </w:rPr>
        <w:t>5</w:t>
      </w:r>
      <w:r w:rsidRPr="0080313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 xml:space="preserve">, </w:t>
      </w:r>
      <w:r w:rsidR="00C84976">
        <w:rPr>
          <w:rFonts w:ascii="Arial" w:hAnsi="Arial" w:cs="Arial"/>
          <w:sz w:val="20"/>
          <w:szCs w:val="20"/>
        </w:rPr>
        <w:t>revogadas todas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8497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>. 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C84976">
        <w:rPr>
          <w:rFonts w:ascii="Arial" w:hAnsi="Arial" w:cs="Arial"/>
          <w:sz w:val="20"/>
          <w:szCs w:val="20"/>
        </w:rPr>
        <w:t>Depto</w:t>
      </w:r>
      <w:proofErr w:type="spellEnd"/>
      <w:r w:rsidR="00C84976">
        <w:rPr>
          <w:rFonts w:ascii="Arial" w:hAnsi="Arial" w:cs="Arial"/>
          <w:sz w:val="20"/>
          <w:szCs w:val="20"/>
        </w:rPr>
        <w:t>. d</w:t>
      </w:r>
      <w:bookmarkStart w:id="0" w:name="_GoBack"/>
      <w:bookmarkEnd w:id="0"/>
      <w:r w:rsidR="00C8497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83" w:rsidRDefault="00377D83" w:rsidP="009243B3">
      <w:pPr>
        <w:spacing w:after="0" w:line="240" w:lineRule="auto"/>
      </w:pPr>
      <w:r>
        <w:separator/>
      </w:r>
    </w:p>
  </w:endnote>
  <w:endnote w:type="continuationSeparator" w:id="0">
    <w:p w:rsidR="00377D83" w:rsidRDefault="00377D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83" w:rsidRDefault="00377D83" w:rsidP="009243B3">
      <w:pPr>
        <w:spacing w:after="0" w:line="240" w:lineRule="auto"/>
      </w:pPr>
      <w:r>
        <w:separator/>
      </w:r>
    </w:p>
  </w:footnote>
  <w:footnote w:type="continuationSeparator" w:id="0">
    <w:p w:rsidR="00377D83" w:rsidRDefault="00377D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77D83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4D7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30827BFE-DE01-43E3-A4BF-52B3BA3A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2019-04-01T12:50:00Z</dcterms:created>
  <dcterms:modified xsi:type="dcterms:W3CDTF">2019-04-10T12:35:00Z</dcterms:modified>
</cp:coreProperties>
</file>