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391434">
        <w:rPr>
          <w:rFonts w:ascii="Arial" w:hAnsi="Arial" w:cs="Arial"/>
          <w:b/>
          <w:sz w:val="20"/>
          <w:szCs w:val="20"/>
        </w:rPr>
        <w:t>9</w:t>
      </w:r>
      <w:r w:rsidR="005E68A7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0BD9">
        <w:rPr>
          <w:rFonts w:ascii="Arial" w:hAnsi="Arial" w:cs="Arial"/>
          <w:b/>
          <w:sz w:val="20"/>
          <w:szCs w:val="20"/>
        </w:rPr>
        <w:t>23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42A0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Câmara Municipal de Ferraz de Vasconcelos, a celebrar convênio com o Instituto de Previdência do Estado de São Paulo para extensão da Lei n° 951 de 14 de janeiro de 1976, alterada pela Lei n° 1.002 de 18 de junho de 1976, regulamentada pelo Decreto n° 8179 de 8 de julho de 1976.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1434" w:rsidRDefault="000121E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>Fica a Câmara Municipal de Ferraz de Vasconcelos, autorizada, nos termos desta Lei, a realizar convênio com o Instituto de Previdência do Estado de São Paulo, para extensão aos seus vereadores das disposições da Lei n° 951 de 14 de janeiro de 1976, alterada pela Lei n° 1.002 de 16 de junho de 1976, que institui a Carteira de Previdência dos Deputados a Assembleia Legislativa do Estado, com o objetivo de assegurar a pensão parlamentar aos deputados e vereadores do Estado de São Paulo e pensão mensal aos seus dependentes.</w:t>
      </w:r>
    </w:p>
    <w:p w:rsidR="00342A04" w:rsidRDefault="00342A0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A04" w:rsidRDefault="00342A0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A0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Farão parte integrante do convênio a ser firmado, as disposições da Lei n° 951 de 14 de janeiro de 1976, com as alterações da Lei n° 1.002 de 16 de junho de 1976, e seu regulamento, considerando-se aprovado desde que assinado pelo IPESP e pela Câmara Municipal, ou seus representantes legais.</w:t>
      </w:r>
    </w:p>
    <w:p w:rsidR="00342A04" w:rsidRDefault="00342A0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A04" w:rsidRDefault="00342A0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A0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verbas próprias consignadas no orçamento de 1977, e futuros.</w:t>
      </w:r>
    </w:p>
    <w:p w:rsidR="009403CB" w:rsidRDefault="009403CB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342A04">
        <w:rPr>
          <w:rFonts w:ascii="Arial" w:hAnsi="Arial" w:cs="Arial"/>
          <w:b/>
          <w:sz w:val="20"/>
          <w:szCs w:val="20"/>
        </w:rPr>
        <w:t>4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</w:t>
      </w:r>
      <w:r w:rsidR="00391434">
        <w:rPr>
          <w:rFonts w:ascii="Arial" w:hAnsi="Arial" w:cs="Arial"/>
          <w:sz w:val="20"/>
          <w:szCs w:val="20"/>
        </w:rPr>
        <w:t>na data de sua publicação, revogadas as disposições em contrário.</w:t>
      </w:r>
      <w:bookmarkStart w:id="0" w:name="_GoBack"/>
      <w:bookmarkEnd w:id="0"/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B785B">
        <w:rPr>
          <w:rFonts w:ascii="Arial" w:hAnsi="Arial" w:cs="Arial"/>
          <w:sz w:val="20"/>
          <w:szCs w:val="20"/>
        </w:rPr>
        <w:t>23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5D3" w:rsidRDefault="009555D3" w:rsidP="009243B3">
      <w:pPr>
        <w:spacing w:after="0" w:line="240" w:lineRule="auto"/>
      </w:pPr>
      <w:r>
        <w:separator/>
      </w:r>
    </w:p>
  </w:endnote>
  <w:endnote w:type="continuationSeparator" w:id="0">
    <w:p w:rsidR="009555D3" w:rsidRDefault="009555D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5D3" w:rsidRDefault="009555D3" w:rsidP="009243B3">
      <w:pPr>
        <w:spacing w:after="0" w:line="240" w:lineRule="auto"/>
      </w:pPr>
      <w:r>
        <w:separator/>
      </w:r>
    </w:p>
  </w:footnote>
  <w:footnote w:type="continuationSeparator" w:id="0">
    <w:p w:rsidR="009555D3" w:rsidRDefault="009555D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3DAB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403CB"/>
    <w:rsid w:val="009452EE"/>
    <w:rsid w:val="009555D3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2019-04-04T15:22:00Z</dcterms:created>
  <dcterms:modified xsi:type="dcterms:W3CDTF">2019-04-04T15:27:00Z</dcterms:modified>
</cp:coreProperties>
</file>