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CF459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1.00</w:t>
      </w:r>
      <w:r w:rsidR="00CF4593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F4593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CF4593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C82582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F4593" w:rsidP="005136D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o Orçamento Plurianual de Investimentos para o Triênio de 1977/1979.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261E2" w:rsidP="00CF459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</w:t>
      </w:r>
      <w:r w:rsidR="00765B23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C2685F">
        <w:rPr>
          <w:rFonts w:ascii="Arial" w:hAnsi="Arial" w:cs="Arial"/>
          <w:b/>
          <w:sz w:val="20"/>
          <w:szCs w:val="20"/>
        </w:rPr>
        <w:t>USANDO</w:t>
      </w:r>
      <w:r w:rsidR="00765B23">
        <w:rPr>
          <w:rFonts w:ascii="Arial" w:hAnsi="Arial" w:cs="Arial"/>
          <w:b/>
          <w:sz w:val="20"/>
          <w:szCs w:val="20"/>
        </w:rPr>
        <w:t xml:space="preserve"> DAS ATRIBUIÇÕES </w:t>
      </w:r>
      <w:r w:rsidR="00C2685F">
        <w:rPr>
          <w:rFonts w:ascii="Arial" w:hAnsi="Arial" w:cs="Arial"/>
          <w:b/>
          <w:sz w:val="20"/>
          <w:szCs w:val="20"/>
        </w:rPr>
        <w:t>QUE LHE SÃO CONFERIDAS P</w:t>
      </w:r>
      <w:r w:rsidR="00CF4593">
        <w:rPr>
          <w:rFonts w:ascii="Arial" w:hAnsi="Arial" w:cs="Arial"/>
          <w:b/>
          <w:sz w:val="20"/>
          <w:szCs w:val="20"/>
        </w:rPr>
        <w:t>ELO ARTIGO 26, § 3º, DO DECRETO-LEI COMPLEMENTAR Nº 9, DE 31 DE DEZEMBRO DE 1969</w:t>
      </w:r>
      <w:r w:rsidR="00C2685F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Default="00CF4593" w:rsidP="00C2685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PROMULGA: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4976" w:rsidRDefault="009243B3" w:rsidP="00CF45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F4593">
        <w:rPr>
          <w:rFonts w:ascii="Arial" w:hAnsi="Arial" w:cs="Arial"/>
          <w:sz w:val="20"/>
          <w:szCs w:val="20"/>
        </w:rPr>
        <w:t>Os recursos do Orçamento Plurianual de Investimentos, para o triênio de 1977 a 1979, são estimados em Cr$ 17.827.084,00 (dezessete milhões, oitocentos e vinte e sete mil e oitenta e quatro cruzeiros) e, em igual valor, no mesmo período, os dispêndios.</w:t>
      </w:r>
    </w:p>
    <w:p w:rsidR="005E2404" w:rsidRDefault="005E2404" w:rsidP="005E24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685F" w:rsidRDefault="005E2404" w:rsidP="00CF45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240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82582">
        <w:rPr>
          <w:rFonts w:ascii="Arial" w:hAnsi="Arial" w:cs="Arial"/>
          <w:sz w:val="20"/>
          <w:szCs w:val="20"/>
        </w:rPr>
        <w:t>O</w:t>
      </w:r>
      <w:r w:rsidR="00CF4593">
        <w:rPr>
          <w:rFonts w:ascii="Arial" w:hAnsi="Arial" w:cs="Arial"/>
          <w:sz w:val="20"/>
          <w:szCs w:val="20"/>
        </w:rPr>
        <w:t>s recursos previstos para o financiamento do Orçamento Plurianual de Investimentos, para o triênio de 1977 a 1979, estão distribuídos na forma do Anexo I, que faz parte integrante desta Lei.</w:t>
      </w:r>
    </w:p>
    <w:p w:rsidR="00CF4593" w:rsidRDefault="00CF4593" w:rsidP="00CF45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4593" w:rsidRDefault="00CF4593" w:rsidP="00CF45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61E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programação das Despesas de Capital, por função, desdobra-se na forma do Anexo II, que integra a presente Lei.</w:t>
      </w:r>
    </w:p>
    <w:p w:rsidR="00CF4593" w:rsidRDefault="00CF4593" w:rsidP="00CF45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4593" w:rsidRDefault="00CF4593" w:rsidP="00CF45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61E2">
        <w:rPr>
          <w:rFonts w:ascii="Arial" w:hAnsi="Arial" w:cs="Arial"/>
          <w:b/>
          <w:bCs/>
          <w:sz w:val="20"/>
          <w:szCs w:val="20"/>
        </w:rPr>
        <w:t xml:space="preserve">Art. 4º </w:t>
      </w:r>
      <w:r>
        <w:rPr>
          <w:rFonts w:ascii="Arial" w:hAnsi="Arial" w:cs="Arial"/>
          <w:sz w:val="20"/>
          <w:szCs w:val="20"/>
        </w:rPr>
        <w:t>A distribuição dos recursos e dos dispêndios fixados nos artigos 2º e 3º desta lei, poderão ser relocados pelo Poder Executivo, desde que não se alterem os valores totais estabelecidos para cada exercício.</w:t>
      </w:r>
    </w:p>
    <w:p w:rsidR="007261E2" w:rsidRDefault="007261E2" w:rsidP="00CF45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61E2" w:rsidRDefault="007261E2" w:rsidP="00CF45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61E2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Fica o Poder Executivo a incluir no Orçamento Plurianual de Investimentos, para o triênio de 1977 a 1979, recursos de créditos suplementares que vierem a ser abertos nos termos dos artigos 7º e 43º da Lei Federal nº 4.320, de 17 de Março de 1964.</w:t>
      </w:r>
    </w:p>
    <w:p w:rsidR="007261E2" w:rsidRDefault="007261E2" w:rsidP="00CF45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233B" w:rsidRDefault="007261E2" w:rsidP="007261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61E2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>
        <w:rPr>
          <w:rFonts w:ascii="Arial" w:hAnsi="Arial" w:cs="Arial"/>
          <w:sz w:val="20"/>
          <w:szCs w:val="20"/>
        </w:rPr>
        <w:t>retroagindo seus efeitos à data de 1º de Janeiro de 1977</w:t>
      </w:r>
      <w:r w:rsidR="0064233B">
        <w:rPr>
          <w:rFonts w:ascii="Arial" w:hAnsi="Arial" w:cs="Arial"/>
          <w:sz w:val="20"/>
          <w:szCs w:val="20"/>
        </w:rPr>
        <w:t>.</w:t>
      </w:r>
    </w:p>
    <w:p w:rsidR="007261E2" w:rsidRDefault="007261E2" w:rsidP="007261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61E2" w:rsidRDefault="007261E2" w:rsidP="007261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61E2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C50E1A" w:rsidRDefault="00C50E1A" w:rsidP="00C50E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7261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7261E2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261E2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</w:t>
      </w:r>
      <w:r w:rsidR="00C82582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261E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765B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232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765B23">
        <w:rPr>
          <w:rFonts w:ascii="Arial" w:hAnsi="Arial" w:cs="Arial"/>
          <w:sz w:val="20"/>
          <w:szCs w:val="20"/>
        </w:rPr>
        <w:t>Depto. de Administração – Divisão de Exp</w:t>
      </w:r>
      <w:r w:rsidR="003232FF">
        <w:rPr>
          <w:rFonts w:ascii="Arial" w:hAnsi="Arial" w:cs="Arial"/>
          <w:sz w:val="20"/>
          <w:szCs w:val="20"/>
        </w:rPr>
        <w:t>ediente</w:t>
      </w:r>
      <w:r w:rsidR="00765B23">
        <w:rPr>
          <w:rFonts w:ascii="Arial" w:hAnsi="Arial" w:cs="Arial"/>
          <w:sz w:val="20"/>
          <w:szCs w:val="20"/>
        </w:rPr>
        <w:t xml:space="preserve"> e Doc. e publicada na Portaria Municipal na mesma data</w:t>
      </w:r>
      <w:r w:rsidR="007E4B59">
        <w:rPr>
          <w:rFonts w:ascii="Arial" w:hAnsi="Arial" w:cs="Arial"/>
          <w:sz w:val="20"/>
          <w:szCs w:val="20"/>
        </w:rPr>
        <w:t>.</w:t>
      </w:r>
      <w:r w:rsidR="00765B2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8258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272DE9" w:rsidP="00C825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C82582">
        <w:rPr>
          <w:rFonts w:ascii="Arial" w:hAnsi="Arial" w:cs="Arial"/>
          <w:sz w:val="20"/>
          <w:szCs w:val="20"/>
        </w:rPr>
        <w:t>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691" w:rsidRDefault="00724691" w:rsidP="009243B3">
      <w:pPr>
        <w:spacing w:after="0" w:line="240" w:lineRule="auto"/>
      </w:pPr>
      <w:r>
        <w:separator/>
      </w:r>
    </w:p>
  </w:endnote>
  <w:endnote w:type="continuationSeparator" w:id="1">
    <w:p w:rsidR="00724691" w:rsidRDefault="0072469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691" w:rsidRDefault="00724691" w:rsidP="009243B3">
      <w:pPr>
        <w:spacing w:after="0" w:line="240" w:lineRule="auto"/>
      </w:pPr>
      <w:r>
        <w:separator/>
      </w:r>
    </w:p>
  </w:footnote>
  <w:footnote w:type="continuationSeparator" w:id="1">
    <w:p w:rsidR="00724691" w:rsidRDefault="0072469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1161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10B11"/>
    <w:rsid w:val="0061661E"/>
    <w:rsid w:val="006217E6"/>
    <w:rsid w:val="00625C3F"/>
    <w:rsid w:val="006269A5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4691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65B00"/>
    <w:rsid w:val="00B8126C"/>
    <w:rsid w:val="00B86232"/>
    <w:rsid w:val="00B90FE8"/>
    <w:rsid w:val="00B9137E"/>
    <w:rsid w:val="00B93AC1"/>
    <w:rsid w:val="00B93DED"/>
    <w:rsid w:val="00B95019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2019-04-01T16:51:00Z</dcterms:created>
  <dcterms:modified xsi:type="dcterms:W3CDTF">2019-04-01T17:00:00Z</dcterms:modified>
</cp:coreProperties>
</file>