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4F0E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1.00</w:t>
      </w:r>
      <w:r w:rsidR="004F0E4C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F0E4C">
        <w:rPr>
          <w:rFonts w:ascii="Arial" w:hAnsi="Arial" w:cs="Arial"/>
          <w:b/>
          <w:sz w:val="20"/>
          <w:szCs w:val="20"/>
        </w:rPr>
        <w:t>31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F4593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F0E4C" w:rsidP="005136D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aos artigos 1º e 2º da Lei nº 997 de 30 de dezembro de 1976, que dispõe sobre a fixação de local para estacionamento de táxi.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4F0E4C" w:rsidP="00CF459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MUNIR ABRAHÃO, PRESIDENTE DA CÂMARA MUNICIPAL DE FERRAZ DE VASCONCELOS, COMARCA DE POÁ, ESTADO DE SÃO PAULO,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Default="004F0E4C" w:rsidP="00C26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PROMULGA NOS TERMOS DO PARÁGRAFO 5º DO ARTIGO 30 DO DECRETO LEI COMPLEMENTAR Nº 9 DE 31/12/69, A SEGUINTE LEI:</w:t>
      </w:r>
    </w:p>
    <w:p w:rsidR="004F0E4C" w:rsidRDefault="004F0E4C" w:rsidP="00C26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4F0E4C" w:rsidRDefault="004F0E4C" w:rsidP="00C26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CÂMARA MUNICIPAL DE FERRAZ DE VASCONCELOS,</w:t>
      </w:r>
    </w:p>
    <w:p w:rsidR="004F0E4C" w:rsidRDefault="004F0E4C" w:rsidP="00C26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4F0E4C" w:rsidRDefault="004F0E4C" w:rsidP="00C26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DECRETA: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4976" w:rsidRDefault="009243B3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F4593">
        <w:rPr>
          <w:rFonts w:ascii="Arial" w:hAnsi="Arial" w:cs="Arial"/>
          <w:sz w:val="20"/>
          <w:szCs w:val="20"/>
        </w:rPr>
        <w:t xml:space="preserve">Os </w:t>
      </w:r>
      <w:r w:rsidR="004F0E4C">
        <w:rPr>
          <w:rFonts w:ascii="Arial" w:hAnsi="Arial" w:cs="Arial"/>
          <w:sz w:val="20"/>
          <w:szCs w:val="20"/>
        </w:rPr>
        <w:t>artigos 1º e 2º da Lei nº 997 de 30/12/76, que dispõe sobre a fixação de local para estacionamento de táxi, passam a vigorar com a seguinte redação:</w:t>
      </w:r>
    </w:p>
    <w:p w:rsidR="004F0E4C" w:rsidRDefault="004F0E4C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0E4C" w:rsidRDefault="001277F4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</w:t>
      </w:r>
      <w:r w:rsidR="004F0E4C">
        <w:rPr>
          <w:rFonts w:ascii="Arial" w:hAnsi="Arial" w:cs="Arial"/>
          <w:sz w:val="20"/>
          <w:szCs w:val="20"/>
        </w:rPr>
        <w:t xml:space="preserve"> Fica criado como local destinado ao estacionamento de táxis, a Praça Afonso Carlos Fernandes, neste Município.</w:t>
      </w:r>
    </w:p>
    <w:p w:rsidR="0005175C" w:rsidRDefault="0005175C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0E4C" w:rsidRDefault="001277F4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2º</w:t>
      </w:r>
      <w:r w:rsidR="004F0E4C">
        <w:rPr>
          <w:rFonts w:ascii="Arial" w:hAnsi="Arial" w:cs="Arial"/>
          <w:sz w:val="20"/>
          <w:szCs w:val="20"/>
        </w:rPr>
        <w:t xml:space="preserve"> Para preenchimento do estacionamento ora criado, será permitida a concessão de licença para sete (7) veículos”.</w:t>
      </w:r>
    </w:p>
    <w:p w:rsidR="005E2404" w:rsidRDefault="005E2404" w:rsidP="005E24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5E2404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240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4F0E4C">
        <w:rPr>
          <w:rFonts w:ascii="Arial" w:hAnsi="Arial" w:cs="Arial"/>
          <w:sz w:val="20"/>
          <w:szCs w:val="20"/>
        </w:rPr>
        <w:t>revogadas</w:t>
      </w:r>
      <w:r w:rsidR="009C3AE7">
        <w:rPr>
          <w:rFonts w:ascii="Arial" w:hAnsi="Arial" w:cs="Arial"/>
          <w:sz w:val="20"/>
          <w:szCs w:val="20"/>
        </w:rPr>
        <w:t xml:space="preserve"> </w:t>
      </w:r>
      <w:r w:rsidR="007261E2">
        <w:rPr>
          <w:rFonts w:ascii="Arial" w:hAnsi="Arial" w:cs="Arial"/>
          <w:sz w:val="20"/>
          <w:szCs w:val="20"/>
        </w:rPr>
        <w:t>as disposições em contrário.</w:t>
      </w:r>
    </w:p>
    <w:p w:rsidR="00C50E1A" w:rsidRDefault="00C50E1A" w:rsidP="00C50E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32D42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14602">
        <w:rPr>
          <w:rFonts w:ascii="Arial" w:hAnsi="Arial" w:cs="Arial"/>
          <w:sz w:val="20"/>
          <w:szCs w:val="20"/>
        </w:rPr>
        <w:t xml:space="preserve">em </w:t>
      </w:r>
      <w:r w:rsidR="004F0E4C">
        <w:rPr>
          <w:rFonts w:ascii="Arial" w:hAnsi="Arial" w:cs="Arial"/>
          <w:sz w:val="20"/>
          <w:szCs w:val="20"/>
        </w:rPr>
        <w:t>31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261E2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F0E4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MUNIR ABRAHÃO</w:t>
      </w:r>
    </w:p>
    <w:p w:rsidR="009243B3" w:rsidRDefault="004F0E4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4F0E4C">
        <w:rPr>
          <w:rFonts w:ascii="Arial" w:hAnsi="Arial" w:cs="Arial"/>
          <w:sz w:val="20"/>
          <w:szCs w:val="20"/>
        </w:rPr>
        <w:t>livro próprio e publicada na portaria da Câmara na mesma data.</w:t>
      </w:r>
      <w:r w:rsidR="00765B2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F0E4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RUBENS </w:t>
      </w:r>
      <w:r w:rsidR="00F64409">
        <w:rPr>
          <w:rFonts w:ascii="Arial" w:hAnsi="Arial" w:cs="Arial"/>
          <w:sz w:val="20"/>
          <w:szCs w:val="20"/>
        </w:rPr>
        <w:t>TREDICI DA SILVA</w:t>
      </w:r>
    </w:p>
    <w:p w:rsidR="009243B3" w:rsidRDefault="00272DE9" w:rsidP="00C825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F64409">
        <w:rPr>
          <w:rFonts w:ascii="Arial" w:hAnsi="Arial" w:cs="Arial"/>
          <w:sz w:val="20"/>
          <w:szCs w:val="20"/>
        </w:rPr>
        <w:t>Geral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0D2" w:rsidRDefault="00C710D2" w:rsidP="009243B3">
      <w:pPr>
        <w:spacing w:after="0" w:line="240" w:lineRule="auto"/>
      </w:pPr>
      <w:r>
        <w:separator/>
      </w:r>
    </w:p>
  </w:endnote>
  <w:endnote w:type="continuationSeparator" w:id="0">
    <w:p w:rsidR="00C710D2" w:rsidRDefault="00C710D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0D2" w:rsidRDefault="00C710D2" w:rsidP="009243B3">
      <w:pPr>
        <w:spacing w:after="0" w:line="240" w:lineRule="auto"/>
      </w:pPr>
      <w:r>
        <w:separator/>
      </w:r>
    </w:p>
  </w:footnote>
  <w:footnote w:type="continuationSeparator" w:id="0">
    <w:p w:rsidR="00C710D2" w:rsidRDefault="00C710D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2D42"/>
    <w:rsid w:val="000342EB"/>
    <w:rsid w:val="0004139E"/>
    <w:rsid w:val="000500E9"/>
    <w:rsid w:val="0005175C"/>
    <w:rsid w:val="00053493"/>
    <w:rsid w:val="000550FC"/>
    <w:rsid w:val="00056AB4"/>
    <w:rsid w:val="00056AD8"/>
    <w:rsid w:val="000609D5"/>
    <w:rsid w:val="000618B6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277F4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BA1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3AE7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710D2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07729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A82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8F1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2B8A63ED"/>
  <w15:docId w15:val="{893B0BE3-174A-4812-8176-395D1E5E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2019-04-01T17:00:00Z</dcterms:created>
  <dcterms:modified xsi:type="dcterms:W3CDTF">2019-04-15T19:26:00Z</dcterms:modified>
</cp:coreProperties>
</file>