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143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C1431B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431B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1431B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431B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Investimentos, para o triênio de 1978 /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634C" w:rsidRDefault="009243B3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1431B">
        <w:rPr>
          <w:rFonts w:ascii="Arial" w:hAnsi="Arial" w:cs="Arial"/>
          <w:sz w:val="20"/>
          <w:szCs w:val="20"/>
        </w:rPr>
        <w:t>Os recursos de Orçamento Plurianual de Investimentos, para o triênio de 1978 a 1980, são estimados em Cr$ 41.379.000,00 (quarenta e um milhões, trezentos e setenta e nove mil cruzeiros) e, em igual valor, no mesmo período, os dispêndios.</w:t>
      </w:r>
    </w:p>
    <w:p w:rsidR="00630F77" w:rsidRDefault="00630F77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F77" w:rsidRDefault="00630F77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431B">
        <w:rPr>
          <w:rFonts w:ascii="Arial" w:hAnsi="Arial" w:cs="Arial"/>
          <w:sz w:val="20"/>
          <w:szCs w:val="20"/>
        </w:rPr>
        <w:t>Os recursos provenientes para o financiamento do Orçamento Plurianual de Investimentos, para o triênio de 1978 à 1980, estão distribuídos na forma de Anexo I, que faz parte integrante desta lei.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programação das Despesas de Capital, por função, desdobra-se na forma do Anexo II, que integra a presente lei.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distribuição dos recursos e dos dispêndios fixados nos artigos 2º e 3º desta lei, poderão ser relocados pelo Poder Executivo, desde que não se alterem os valores totais estabelecidos para cada exercício.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 incluir no orçamento Plurianual de investimentos, para o triênio de 1978 à 1989, recursos provenientes, para o triênio de 1978 à 1980, recursos provenientes de créditos suplementares que vierem a ser abertos nos termos dos artigos</w:t>
      </w:r>
      <w:r w:rsidR="00CA1C7B">
        <w:rPr>
          <w:rFonts w:ascii="Arial" w:hAnsi="Arial" w:cs="Arial"/>
          <w:sz w:val="20"/>
          <w:szCs w:val="20"/>
        </w:rPr>
        <w:t xml:space="preserve"> 7º e 43 da Lei Federal nº 4.320 de 17 de março de 1964.</w:t>
      </w:r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0F77" w:rsidP="00CA1C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A1C7B">
        <w:rPr>
          <w:rFonts w:ascii="Arial" w:hAnsi="Arial" w:cs="Arial"/>
          <w:b/>
          <w:bCs/>
          <w:sz w:val="20"/>
          <w:szCs w:val="20"/>
        </w:rPr>
        <w:t>6</w:t>
      </w:r>
      <w:r w:rsidR="0028511D" w:rsidRPr="0028511D">
        <w:rPr>
          <w:rFonts w:ascii="Arial" w:hAnsi="Arial" w:cs="Arial"/>
          <w:b/>
          <w:bCs/>
          <w:sz w:val="20"/>
          <w:szCs w:val="20"/>
        </w:rPr>
        <w:t>º</w:t>
      </w:r>
      <w:r w:rsidR="0028511D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entrará em v</w:t>
      </w:r>
      <w:r>
        <w:rPr>
          <w:rFonts w:ascii="Arial" w:hAnsi="Arial" w:cs="Arial"/>
          <w:sz w:val="20"/>
          <w:szCs w:val="20"/>
        </w:rPr>
        <w:t>igor na data de sua publicação.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1C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A1C7B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A1C7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E9" w:rsidRDefault="00784CE9" w:rsidP="009243B3">
      <w:pPr>
        <w:spacing w:after="0" w:line="240" w:lineRule="auto"/>
      </w:pPr>
      <w:r>
        <w:separator/>
      </w:r>
    </w:p>
  </w:endnote>
  <w:endnote w:type="continuationSeparator" w:id="1">
    <w:p w:rsidR="00784CE9" w:rsidRDefault="00784C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E9" w:rsidRDefault="00784CE9" w:rsidP="009243B3">
      <w:pPr>
        <w:spacing w:after="0" w:line="240" w:lineRule="auto"/>
      </w:pPr>
      <w:r>
        <w:separator/>
      </w:r>
    </w:p>
  </w:footnote>
  <w:footnote w:type="continuationSeparator" w:id="1">
    <w:p w:rsidR="00784CE9" w:rsidRDefault="00784C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2019-04-02T00:28:00Z</dcterms:created>
  <dcterms:modified xsi:type="dcterms:W3CDTF">2019-04-02T00:37:00Z</dcterms:modified>
</cp:coreProperties>
</file>