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622A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622AE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2AEC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2AEC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2º da Lei nº 997 de 30/12/76, alterada pelas Leis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1005 de 31/03/77 e 1.041 de 20/04/78.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9D" w:rsidRDefault="009243B3" w:rsidP="00622A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22AEC">
        <w:rPr>
          <w:rFonts w:ascii="Arial" w:hAnsi="Arial" w:cs="Arial"/>
          <w:sz w:val="20"/>
          <w:szCs w:val="20"/>
        </w:rPr>
        <w:t xml:space="preserve">O artigo 2º da Lei nº 997 de 30 de dezembro de 1976, que dispõe sobre a fixação de local para estacionamento de táxi, alterada pelas Leis </w:t>
      </w:r>
      <w:proofErr w:type="spellStart"/>
      <w:r w:rsidR="00622AEC">
        <w:rPr>
          <w:rFonts w:ascii="Arial" w:hAnsi="Arial" w:cs="Arial"/>
          <w:sz w:val="20"/>
          <w:szCs w:val="20"/>
        </w:rPr>
        <w:t>nºs</w:t>
      </w:r>
      <w:proofErr w:type="spellEnd"/>
      <w:r w:rsidR="00622AEC">
        <w:rPr>
          <w:rFonts w:ascii="Arial" w:hAnsi="Arial" w:cs="Arial"/>
          <w:sz w:val="20"/>
          <w:szCs w:val="20"/>
        </w:rPr>
        <w:t xml:space="preserve"> 1.005 de 31 de março de 1977 e 1.041 de 20 de abril de 1978, passa a vigorar com a seguinte redação:</w:t>
      </w:r>
    </w:p>
    <w:p w:rsidR="00622AEC" w:rsidRDefault="00622AEC" w:rsidP="00622A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2AEC" w:rsidRDefault="00660298" w:rsidP="00622A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</w:t>
      </w:r>
      <w:r w:rsidR="00622AEC">
        <w:rPr>
          <w:rFonts w:ascii="Arial" w:hAnsi="Arial" w:cs="Arial"/>
          <w:sz w:val="20"/>
          <w:szCs w:val="20"/>
        </w:rPr>
        <w:t xml:space="preserve"> Para preenchimento do estacionamento ora criado, será permitida a concessão de licença para quinze (15) </w:t>
      </w:r>
      <w:proofErr w:type="gramStart"/>
      <w:r w:rsidR="00622AEC">
        <w:rPr>
          <w:rFonts w:ascii="Arial" w:hAnsi="Arial" w:cs="Arial"/>
          <w:sz w:val="20"/>
          <w:szCs w:val="20"/>
        </w:rPr>
        <w:t>veículos.</w:t>
      </w:r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proofErr w:type="gramEnd"/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F1279D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22A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22AEC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0A" w:rsidRDefault="000A410A" w:rsidP="009243B3">
      <w:pPr>
        <w:spacing w:after="0" w:line="240" w:lineRule="auto"/>
      </w:pPr>
      <w:r>
        <w:separator/>
      </w:r>
    </w:p>
  </w:endnote>
  <w:endnote w:type="continuationSeparator" w:id="0">
    <w:p w:rsidR="000A410A" w:rsidRDefault="000A41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0A" w:rsidRDefault="000A410A" w:rsidP="009243B3">
      <w:pPr>
        <w:spacing w:after="0" w:line="240" w:lineRule="auto"/>
      </w:pPr>
      <w:r>
        <w:separator/>
      </w:r>
    </w:p>
  </w:footnote>
  <w:footnote w:type="continuationSeparator" w:id="0">
    <w:p w:rsidR="000A410A" w:rsidRDefault="000A41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A410A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60298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89CB4BF"/>
  <w15:docId w15:val="{11ED8187-F10E-4A41-BE65-0666C1B7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2019-04-02T18:51:00Z</dcterms:created>
  <dcterms:modified xsi:type="dcterms:W3CDTF">2019-05-02T19:58:00Z</dcterms:modified>
</cp:coreProperties>
</file>