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E4C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AE4C52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4C44" w:rsidP="00AE4C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senhor Prefeito Municipal de Ferraz de Vasconcelos a celebrar convênio com </w:t>
      </w:r>
      <w:r w:rsidR="00AE4C52">
        <w:rPr>
          <w:rFonts w:ascii="Arial" w:hAnsi="Arial" w:cs="Arial"/>
          <w:sz w:val="20"/>
          <w:szCs w:val="20"/>
        </w:rPr>
        <w:t>o Hospital e Maternidade São Marcos Ltda., para a implantação e funcionamento de Posto Médico Legal e Serviço de Verificação de Óbito.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FF6" w:rsidRDefault="009243B3" w:rsidP="00AE4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 xml:space="preserve">Fica </w:t>
      </w:r>
      <w:r w:rsidR="006A2FF6">
        <w:rPr>
          <w:rFonts w:ascii="Arial" w:hAnsi="Arial" w:cs="Arial"/>
          <w:sz w:val="20"/>
          <w:szCs w:val="20"/>
        </w:rPr>
        <w:t xml:space="preserve">o </w:t>
      </w:r>
      <w:r w:rsidR="00B24C44">
        <w:rPr>
          <w:rFonts w:ascii="Arial" w:hAnsi="Arial" w:cs="Arial"/>
          <w:sz w:val="20"/>
          <w:szCs w:val="20"/>
        </w:rPr>
        <w:t xml:space="preserve">Chefe do Executivo Municipal, autorizado, nos termos desta Lei, a realizar convênio com </w:t>
      </w:r>
      <w:r w:rsidR="00AE4C52">
        <w:rPr>
          <w:rFonts w:ascii="Arial" w:hAnsi="Arial" w:cs="Arial"/>
          <w:sz w:val="20"/>
          <w:szCs w:val="20"/>
        </w:rPr>
        <w:t>o Hospital e Maternidade São Marcos Ltda., para a implantação e funcionamento de Posto Médico Legal e Serviço de Verificação de Óbito.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AE4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4C44">
        <w:rPr>
          <w:rFonts w:ascii="Arial" w:hAnsi="Arial" w:cs="Arial"/>
          <w:sz w:val="20"/>
          <w:szCs w:val="20"/>
        </w:rPr>
        <w:t>Caberá ao</w:t>
      </w:r>
      <w:r w:rsidR="00AE4C52">
        <w:rPr>
          <w:rFonts w:ascii="Arial" w:hAnsi="Arial" w:cs="Arial"/>
          <w:sz w:val="20"/>
          <w:szCs w:val="20"/>
        </w:rPr>
        <w:t xml:space="preserve"> Hospital e Maternidade São Marcos Ltda., o fornecimento gratuito do prédio onde funcionará o necrotério bem como de três médicos e de todas as instalações e material necessário ao funcionamento do Posto Médico Legal e Serviços de Verificação de Óbito.</w:t>
      </w:r>
    </w:p>
    <w:p w:rsidR="00B24C44" w:rsidRDefault="00B24C44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C44" w:rsidRDefault="00B24C44" w:rsidP="00AE4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4C4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E4C52">
        <w:rPr>
          <w:rFonts w:ascii="Arial" w:hAnsi="Arial" w:cs="Arial"/>
          <w:sz w:val="20"/>
          <w:szCs w:val="20"/>
        </w:rPr>
        <w:t>As despesas decorrentes com a presente Lei, correrão por conta de verba própria do orçamento vigente.</w:t>
      </w:r>
    </w:p>
    <w:p w:rsidR="00B24C44" w:rsidRDefault="00B24C44" w:rsidP="00B24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24C44" w:rsidP="00AE4C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4C4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6A2FF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BA9" w:rsidRDefault="00376BA9" w:rsidP="009243B3">
      <w:pPr>
        <w:spacing w:after="0" w:line="240" w:lineRule="auto"/>
      </w:pPr>
      <w:r>
        <w:separator/>
      </w:r>
    </w:p>
  </w:endnote>
  <w:endnote w:type="continuationSeparator" w:id="1">
    <w:p w:rsidR="00376BA9" w:rsidRDefault="00376B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BA9" w:rsidRDefault="00376BA9" w:rsidP="009243B3">
      <w:pPr>
        <w:spacing w:after="0" w:line="240" w:lineRule="auto"/>
      </w:pPr>
      <w:r>
        <w:separator/>
      </w:r>
    </w:p>
  </w:footnote>
  <w:footnote w:type="continuationSeparator" w:id="1">
    <w:p w:rsidR="00376BA9" w:rsidRDefault="00376B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6BA9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2019-04-03T10:41:00Z</dcterms:created>
  <dcterms:modified xsi:type="dcterms:W3CDTF">2019-04-03T10:45:00Z</dcterms:modified>
</cp:coreProperties>
</file>