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8B12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C31637">
        <w:rPr>
          <w:rFonts w:ascii="Arial" w:hAnsi="Arial" w:cs="Arial"/>
          <w:b/>
          <w:sz w:val="20"/>
          <w:szCs w:val="20"/>
        </w:rPr>
        <w:t>2</w:t>
      </w:r>
      <w:r w:rsidR="008B128F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2173C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E0932" w:rsidP="00021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2173C">
        <w:rPr>
          <w:rFonts w:ascii="Arial" w:hAnsi="Arial" w:cs="Arial"/>
          <w:sz w:val="20"/>
          <w:szCs w:val="20"/>
        </w:rPr>
        <w:t>autorização para 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F95" w:rsidRDefault="009243B3" w:rsidP="008B12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1637">
        <w:rPr>
          <w:rFonts w:ascii="Arial" w:hAnsi="Arial" w:cs="Arial"/>
          <w:sz w:val="20"/>
          <w:szCs w:val="20"/>
        </w:rPr>
        <w:t xml:space="preserve">Fica </w:t>
      </w:r>
      <w:r w:rsidR="0002173C">
        <w:rPr>
          <w:rFonts w:ascii="Arial" w:hAnsi="Arial" w:cs="Arial"/>
          <w:sz w:val="20"/>
          <w:szCs w:val="20"/>
        </w:rPr>
        <w:t xml:space="preserve">o Executivo autorizado a denominar de rua </w:t>
      </w:r>
      <w:r w:rsidR="008B128F">
        <w:rPr>
          <w:rFonts w:ascii="Arial" w:hAnsi="Arial" w:cs="Arial"/>
          <w:sz w:val="20"/>
          <w:szCs w:val="20"/>
        </w:rPr>
        <w:t xml:space="preserve">Mercedes Rodrigues, a atual rua Dois que se inicia na rua </w:t>
      </w:r>
      <w:r w:rsidR="004E72E1">
        <w:rPr>
          <w:rFonts w:ascii="Arial" w:hAnsi="Arial" w:cs="Arial"/>
          <w:sz w:val="20"/>
          <w:szCs w:val="20"/>
        </w:rPr>
        <w:t>Tibúrcio</w:t>
      </w:r>
      <w:bookmarkStart w:id="0" w:name="_GoBack"/>
      <w:bookmarkEnd w:id="0"/>
      <w:r w:rsidR="008B128F">
        <w:rPr>
          <w:rFonts w:ascii="Arial" w:hAnsi="Arial" w:cs="Arial"/>
          <w:sz w:val="20"/>
          <w:szCs w:val="20"/>
        </w:rPr>
        <w:t xml:space="preserve"> de Souza e termina na confluência das ruas Sete e Oito, localizada no Jardim TV, possuindo 12 metros de largura e 370 metros de comprimento.</w:t>
      </w:r>
    </w:p>
    <w:p w:rsidR="00E7414E" w:rsidRDefault="00E7414E" w:rsidP="00E74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414E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414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02173C">
        <w:rPr>
          <w:rFonts w:ascii="Arial" w:hAnsi="Arial" w:cs="Arial"/>
          <w:sz w:val="20"/>
          <w:szCs w:val="20"/>
        </w:rPr>
        <w:t xml:space="preserve">na data de sua publicação, </w:t>
      </w:r>
      <w:r w:rsidR="000E0932">
        <w:rPr>
          <w:rFonts w:ascii="Arial" w:hAnsi="Arial" w:cs="Arial"/>
          <w:sz w:val="20"/>
          <w:szCs w:val="20"/>
        </w:rPr>
        <w:t>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21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2173C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E8" w:rsidRDefault="00C93CE8" w:rsidP="009243B3">
      <w:pPr>
        <w:spacing w:after="0" w:line="240" w:lineRule="auto"/>
      </w:pPr>
      <w:r>
        <w:separator/>
      </w:r>
    </w:p>
  </w:endnote>
  <w:endnote w:type="continuationSeparator" w:id="0">
    <w:p w:rsidR="00C93CE8" w:rsidRDefault="00C93C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E8" w:rsidRDefault="00C93CE8" w:rsidP="009243B3">
      <w:pPr>
        <w:spacing w:after="0" w:line="240" w:lineRule="auto"/>
      </w:pPr>
      <w:r>
        <w:separator/>
      </w:r>
    </w:p>
  </w:footnote>
  <w:footnote w:type="continuationSeparator" w:id="0">
    <w:p w:rsidR="00C93CE8" w:rsidRDefault="00C93C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173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0CDD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E5B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932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4CB6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2DC0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66CEA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0CE7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39E"/>
    <w:rsid w:val="003406AA"/>
    <w:rsid w:val="00340E75"/>
    <w:rsid w:val="003422DF"/>
    <w:rsid w:val="00351655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E72E1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2651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E61FB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52DF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D6F95"/>
    <w:rsid w:val="007E0E33"/>
    <w:rsid w:val="007E2E51"/>
    <w:rsid w:val="007E33BF"/>
    <w:rsid w:val="007E3EF2"/>
    <w:rsid w:val="007E43E9"/>
    <w:rsid w:val="007E4B59"/>
    <w:rsid w:val="007E6E04"/>
    <w:rsid w:val="007E7FF7"/>
    <w:rsid w:val="007F08DA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2892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128F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771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4A4B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1637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34A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CE8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0E3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CF7139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414E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4564"/>
    <w:rsid w:val="00EF7605"/>
    <w:rsid w:val="00EF790D"/>
    <w:rsid w:val="00EF7C53"/>
    <w:rsid w:val="00F00D8F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712E338F-08E1-4A63-8D29-F619F98F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2019-04-04T01:06:00Z</dcterms:created>
  <dcterms:modified xsi:type="dcterms:W3CDTF">2019-04-11T17:54:00Z</dcterms:modified>
</cp:coreProperties>
</file>