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D32EE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1.13</w:t>
      </w:r>
      <w:r w:rsidR="00FD193D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D193D">
        <w:rPr>
          <w:rFonts w:ascii="Arial" w:hAnsi="Arial" w:cs="Arial"/>
          <w:b/>
          <w:sz w:val="20"/>
          <w:szCs w:val="20"/>
        </w:rPr>
        <w:t>20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19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funcionários e servidores da Prefeitura Municipal</w:t>
      </w:r>
      <w:r w:rsidR="00D32EE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A68">
        <w:rPr>
          <w:rFonts w:ascii="Arial" w:hAnsi="Arial" w:cs="Arial"/>
          <w:sz w:val="20"/>
          <w:szCs w:val="20"/>
        </w:rPr>
        <w:t>FAZ SABER QUE A CÂMARA MUNICIPAL APROVOU E ELE SAN</w:t>
      </w:r>
      <w:r>
        <w:rPr>
          <w:rFonts w:ascii="Arial" w:hAnsi="Arial" w:cs="Arial"/>
          <w:sz w:val="20"/>
          <w:szCs w:val="20"/>
        </w:rPr>
        <w:t>CIONA E PROMULGA A SEGUINTE LEI</w:t>
      </w:r>
      <w:r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FD193D">
        <w:rPr>
          <w:rFonts w:ascii="Arial" w:hAnsi="Arial" w:cs="Arial"/>
          <w:sz w:val="20"/>
          <w:szCs w:val="20"/>
        </w:rPr>
        <w:t>É o Executivo autorizado a conceder um aumento de vencimentos na base de 30% (trinta por cento) sobre os atuais vencimentos dos funcionários e servidores desta Prefeitura Municipal, a partir de 1º de janeiro de 1980</w:t>
      </w:r>
      <w:r w:rsidR="00FA3D5B">
        <w:rPr>
          <w:rFonts w:ascii="Arial" w:hAnsi="Arial" w:cs="Arial"/>
          <w:sz w:val="20"/>
          <w:szCs w:val="20"/>
        </w:rPr>
        <w:t>.</w:t>
      </w:r>
    </w:p>
    <w:p w:rsidR="00FD193D" w:rsidRDefault="00FD193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Default="00FD193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aumento previsto neste artigo é extensivo ao pessoal inativo, por força de legislação própria Municipal.</w:t>
      </w:r>
    </w:p>
    <w:p w:rsidR="009243B3" w:rsidRDefault="00FA3D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D193D" w:rsidRDefault="00127A68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FA3D5B">
        <w:rPr>
          <w:rFonts w:ascii="Arial" w:hAnsi="Arial" w:cs="Arial"/>
          <w:sz w:val="20"/>
          <w:szCs w:val="20"/>
        </w:rPr>
        <w:t xml:space="preserve"> </w:t>
      </w:r>
      <w:r w:rsidR="00FD193D">
        <w:rPr>
          <w:rFonts w:ascii="Arial" w:hAnsi="Arial" w:cs="Arial"/>
          <w:sz w:val="20"/>
          <w:szCs w:val="20"/>
        </w:rPr>
        <w:t>As despesas decorrentes da presente Lei, correrão por conta de dotações próprias do Orçamento vigente, suplementadas se necessário.</w:t>
      </w:r>
    </w:p>
    <w:p w:rsidR="00FD193D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A117A0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D193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52EF"/>
    <w:rsid w:val="00127A68"/>
    <w:rsid w:val="001D7561"/>
    <w:rsid w:val="00285F07"/>
    <w:rsid w:val="0035404A"/>
    <w:rsid w:val="009243B3"/>
    <w:rsid w:val="0098030E"/>
    <w:rsid w:val="00A117A0"/>
    <w:rsid w:val="00D155C8"/>
    <w:rsid w:val="00D32EE6"/>
    <w:rsid w:val="00D45C32"/>
    <w:rsid w:val="00D7651E"/>
    <w:rsid w:val="00DF6B28"/>
    <w:rsid w:val="00FA3D5B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303EBA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2019-02-21T19:50:00Z</dcterms:created>
  <dcterms:modified xsi:type="dcterms:W3CDTF">2019-02-21T19:55:00Z</dcterms:modified>
</cp:coreProperties>
</file>