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B31DB7">
        <w:rPr>
          <w:rFonts w:ascii="Arial" w:hAnsi="Arial" w:cs="Arial"/>
          <w:b/>
          <w:sz w:val="20"/>
          <w:szCs w:val="20"/>
        </w:rPr>
        <w:t>7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B31DB7">
        <w:rPr>
          <w:rFonts w:ascii="Arial" w:hAnsi="Arial" w:cs="Arial"/>
          <w:b/>
          <w:sz w:val="20"/>
          <w:szCs w:val="20"/>
        </w:rPr>
        <w:t>26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B31DB7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Altera a </w:t>
      </w:r>
      <w:r>
        <w:rPr>
          <w:rFonts w:ascii="Arial" w:hAnsi="Arial" w:cs="Arial"/>
          <w:sz w:val="20"/>
          <w:szCs w:val="20"/>
        </w:rPr>
        <w:t>redação do artigo 193 da Lei nº</w:t>
      </w:r>
      <w:r w:rsidRPr="00B31DB7">
        <w:rPr>
          <w:rFonts w:ascii="Arial" w:hAnsi="Arial" w:cs="Arial"/>
          <w:sz w:val="20"/>
          <w:szCs w:val="20"/>
        </w:rPr>
        <w:t xml:space="preserve"> 861, de 27 de dezembro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B31DB7">
        <w:rPr>
          <w:rFonts w:ascii="Arial" w:hAnsi="Arial" w:cs="Arial"/>
          <w:sz w:val="20"/>
          <w:szCs w:val="20"/>
        </w:rPr>
        <w:t xml:space="preserve">973, que dispõe sobre o Estatuto dos </w:t>
      </w:r>
      <w:r>
        <w:rPr>
          <w:rFonts w:ascii="Arial" w:hAnsi="Arial" w:cs="Arial"/>
          <w:sz w:val="20"/>
          <w:szCs w:val="20"/>
        </w:rPr>
        <w:t>F</w:t>
      </w:r>
      <w:r w:rsidRPr="00B31DB7">
        <w:rPr>
          <w:rFonts w:ascii="Arial" w:hAnsi="Arial" w:cs="Arial"/>
          <w:sz w:val="20"/>
          <w:szCs w:val="20"/>
        </w:rPr>
        <w:t>uncionários Públicos do Município de Ferraz de Vasconcelos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127A68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0E16B0">
        <w:rPr>
          <w:rFonts w:ascii="Arial" w:hAnsi="Arial" w:cs="Arial"/>
          <w:sz w:val="20"/>
          <w:szCs w:val="20"/>
        </w:rPr>
        <w:t xml:space="preserve"> </w:t>
      </w:r>
      <w:r w:rsidR="00B31DB7">
        <w:rPr>
          <w:rFonts w:ascii="Arial" w:hAnsi="Arial" w:cs="Arial"/>
          <w:sz w:val="20"/>
          <w:szCs w:val="20"/>
        </w:rPr>
        <w:t>O</w:t>
      </w:r>
      <w:r w:rsidR="00B31DB7" w:rsidRPr="00B31DB7">
        <w:rPr>
          <w:rFonts w:ascii="Arial" w:hAnsi="Arial" w:cs="Arial"/>
          <w:sz w:val="20"/>
          <w:szCs w:val="20"/>
        </w:rPr>
        <w:t xml:space="preserve"> artigo 193, da Lei n</w:t>
      </w:r>
      <w:r w:rsidR="00B31DB7">
        <w:rPr>
          <w:rFonts w:ascii="Arial" w:hAnsi="Arial" w:cs="Arial"/>
          <w:sz w:val="20"/>
          <w:szCs w:val="20"/>
        </w:rPr>
        <w:t>º</w:t>
      </w:r>
      <w:r w:rsidR="00B31DB7" w:rsidRPr="00B31DB7">
        <w:rPr>
          <w:rFonts w:ascii="Arial" w:hAnsi="Arial" w:cs="Arial"/>
          <w:sz w:val="20"/>
          <w:szCs w:val="20"/>
        </w:rPr>
        <w:t xml:space="preserve"> 861, de 27 de dezembro</w:t>
      </w:r>
      <w:r w:rsidR="00B31DB7">
        <w:rPr>
          <w:rFonts w:ascii="Arial" w:hAnsi="Arial" w:cs="Arial"/>
          <w:sz w:val="20"/>
          <w:szCs w:val="20"/>
        </w:rPr>
        <w:t xml:space="preserve"> de 1</w:t>
      </w:r>
      <w:r w:rsidR="00B31DB7" w:rsidRPr="00B31DB7">
        <w:rPr>
          <w:rFonts w:ascii="Arial" w:hAnsi="Arial" w:cs="Arial"/>
          <w:sz w:val="20"/>
          <w:szCs w:val="20"/>
        </w:rPr>
        <w:t xml:space="preserve">973, que dispõe sobre o </w:t>
      </w:r>
      <w:r w:rsidR="00B31DB7">
        <w:rPr>
          <w:rFonts w:ascii="Arial" w:hAnsi="Arial" w:cs="Arial"/>
          <w:sz w:val="20"/>
          <w:szCs w:val="20"/>
        </w:rPr>
        <w:t>Estatuto dos Funcionários Públi</w:t>
      </w:r>
      <w:r w:rsidR="00B31DB7" w:rsidRPr="00B31DB7">
        <w:rPr>
          <w:rFonts w:ascii="Arial" w:hAnsi="Arial" w:cs="Arial"/>
          <w:sz w:val="20"/>
          <w:szCs w:val="20"/>
        </w:rPr>
        <w:t>cos do Município de Ferraz de Vasconcelos, passa a vigorar com a seguinte redação:</w:t>
      </w:r>
    </w:p>
    <w:p w:rsid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 193.</w:t>
      </w:r>
      <w:r w:rsidRPr="00B31D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B31DB7">
        <w:rPr>
          <w:rFonts w:ascii="Arial" w:hAnsi="Arial" w:cs="Arial"/>
          <w:sz w:val="20"/>
          <w:szCs w:val="20"/>
        </w:rPr>
        <w:t xml:space="preserve"> funcionário poderá optar, m</w:t>
      </w:r>
      <w:r>
        <w:rPr>
          <w:rFonts w:ascii="Arial" w:hAnsi="Arial" w:cs="Arial"/>
          <w:sz w:val="20"/>
          <w:szCs w:val="20"/>
        </w:rPr>
        <w:t>e</w:t>
      </w:r>
      <w:r w:rsidRPr="00B31DB7">
        <w:rPr>
          <w:rFonts w:ascii="Arial" w:hAnsi="Arial" w:cs="Arial"/>
          <w:sz w:val="20"/>
          <w:szCs w:val="20"/>
        </w:rPr>
        <w:t>diante expressa e irretratável declaração, pelo gozo apenas da metade do período da licença-prêmio a que fizer jus, recebendo</w:t>
      </w:r>
      <w:r>
        <w:rPr>
          <w:rFonts w:ascii="Arial" w:hAnsi="Arial" w:cs="Arial"/>
          <w:sz w:val="20"/>
          <w:szCs w:val="20"/>
        </w:rPr>
        <w:t>-</w:t>
      </w:r>
      <w:r w:rsidRPr="00B31DB7">
        <w:rPr>
          <w:rFonts w:ascii="Arial" w:hAnsi="Arial" w:cs="Arial"/>
          <w:sz w:val="20"/>
          <w:szCs w:val="20"/>
        </w:rPr>
        <w:t>os vencimentos do cargo correspondente à outra metade".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B31DB7">
        <w:rPr>
          <w:rFonts w:ascii="Arial" w:hAnsi="Arial" w:cs="Arial"/>
          <w:sz w:val="20"/>
          <w:szCs w:val="20"/>
        </w:rPr>
        <w:t xml:space="preserve">Esta Lei entrará em </w:t>
      </w:r>
      <w:r w:rsidR="00FE3553">
        <w:rPr>
          <w:rFonts w:ascii="Arial" w:hAnsi="Arial" w:cs="Arial"/>
          <w:sz w:val="20"/>
          <w:szCs w:val="20"/>
        </w:rPr>
        <w:t>vigor na data de sua publicação</w:t>
      </w:r>
      <w:bookmarkStart w:id="0" w:name="_GoBack"/>
      <w:bookmarkEnd w:id="0"/>
      <w:r w:rsidRPr="00B31DB7">
        <w:rPr>
          <w:rFonts w:ascii="Arial" w:hAnsi="Arial" w:cs="Arial"/>
          <w:sz w:val="20"/>
          <w:szCs w:val="20"/>
        </w:rPr>
        <w:t>, revogadas as disposições em contrário.</w:t>
      </w:r>
    </w:p>
    <w:p w:rsid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>Ferraz de Vasconcelos, 26 de novembro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16B0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2019-04-04T13:15:00Z</dcterms:created>
  <dcterms:modified xsi:type="dcterms:W3CDTF">2019-04-12T12:21:00Z</dcterms:modified>
</cp:coreProperties>
</file>