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F49D4">
        <w:rPr>
          <w:rFonts w:ascii="Arial" w:hAnsi="Arial" w:cs="Arial"/>
          <w:b/>
          <w:sz w:val="20"/>
          <w:szCs w:val="20"/>
        </w:rPr>
        <w:t>1.177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F49D4">
        <w:rPr>
          <w:rFonts w:ascii="Arial" w:hAnsi="Arial" w:cs="Arial"/>
          <w:b/>
          <w:sz w:val="20"/>
          <w:szCs w:val="20"/>
        </w:rPr>
        <w:t>13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AF49D4">
        <w:rPr>
          <w:rFonts w:ascii="Arial" w:hAnsi="Arial" w:cs="Arial"/>
          <w:b/>
          <w:sz w:val="20"/>
          <w:szCs w:val="20"/>
        </w:rPr>
        <w:t>MARÇO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B14996">
        <w:rPr>
          <w:rFonts w:ascii="Arial" w:hAnsi="Arial" w:cs="Arial"/>
          <w:b/>
          <w:sz w:val="20"/>
          <w:szCs w:val="20"/>
        </w:rPr>
        <w:t>1981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F49D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os valores dos padrões de vencimentos do quadro de funcionários da Câmara Municipal de Ferraz de Vasconcelos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AF49D4">
        <w:rPr>
          <w:rFonts w:ascii="Arial" w:hAnsi="Arial" w:cs="Arial"/>
          <w:sz w:val="20"/>
          <w:szCs w:val="20"/>
        </w:rPr>
        <w:t>Os valores dos padrões de vencimentos do quadro de funcionários da Câmara Municipal de Ferraz de Vasconcelos, fixados na Tabela I da Lei nº 1.034, de 14 de dezembro de 1977, ficam atualizados na forma da Tabela I anexa, que passa a fazer parte integrante desta Lei</w:t>
      </w:r>
      <w:r w:rsidR="00D7651E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49D4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92F50">
        <w:rPr>
          <w:rFonts w:ascii="Arial" w:hAnsi="Arial" w:cs="Arial"/>
          <w:b/>
          <w:sz w:val="20"/>
          <w:szCs w:val="20"/>
        </w:rPr>
        <w:t>2º</w:t>
      </w:r>
      <w:r w:rsidR="00AF49D4">
        <w:rPr>
          <w:rFonts w:ascii="Arial" w:hAnsi="Arial" w:cs="Arial"/>
          <w:b/>
          <w:sz w:val="20"/>
          <w:szCs w:val="20"/>
        </w:rPr>
        <w:t xml:space="preserve"> </w:t>
      </w:r>
      <w:r w:rsidR="00AF49D4">
        <w:rPr>
          <w:rFonts w:ascii="Arial" w:hAnsi="Arial" w:cs="Arial"/>
          <w:sz w:val="20"/>
          <w:szCs w:val="20"/>
        </w:rPr>
        <w:t>As despesas decorrentes da presente Lei, correrão por conta de verbas próprias consignadas no Orçamento vigente, e suplementadas se necessário.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1201F2">
        <w:rPr>
          <w:rFonts w:ascii="Arial" w:hAnsi="Arial" w:cs="Arial"/>
          <w:b/>
          <w:sz w:val="20"/>
          <w:szCs w:val="20"/>
        </w:rPr>
        <w:t>3º</w:t>
      </w:r>
      <w:r w:rsidR="00D27339">
        <w:rPr>
          <w:rFonts w:ascii="Arial" w:hAnsi="Arial" w:cs="Arial"/>
          <w:b/>
          <w:sz w:val="20"/>
          <w:szCs w:val="20"/>
        </w:rPr>
        <w:t xml:space="preserve"> </w:t>
      </w:r>
      <w:r w:rsidR="00AF49D4">
        <w:rPr>
          <w:rFonts w:ascii="Arial" w:hAnsi="Arial" w:cs="Arial"/>
          <w:sz w:val="20"/>
          <w:szCs w:val="20"/>
        </w:rPr>
        <w:t>Esta Lei entrará em vigor na data de sua publicação, retroagindo seus efeitos a 1º de janeiro de 1981</w:t>
      </w:r>
      <w:r w:rsidR="00D7651E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667F9A">
        <w:rPr>
          <w:rFonts w:ascii="Arial" w:hAnsi="Arial" w:cs="Arial"/>
          <w:b/>
          <w:sz w:val="20"/>
          <w:szCs w:val="20"/>
        </w:rPr>
        <w:t>4º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F49D4">
        <w:rPr>
          <w:rFonts w:ascii="Arial" w:hAnsi="Arial" w:cs="Arial"/>
          <w:sz w:val="20"/>
          <w:szCs w:val="20"/>
        </w:rPr>
        <w:t>Revogam-se as disposições em contrário</w:t>
      </w:r>
      <w:r w:rsidR="001E4A05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AF49D4">
        <w:rPr>
          <w:rFonts w:ascii="Arial" w:hAnsi="Arial" w:cs="Arial"/>
          <w:sz w:val="20"/>
          <w:szCs w:val="20"/>
        </w:rPr>
        <w:t>13 de março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F49D4">
        <w:rPr>
          <w:rFonts w:ascii="Arial" w:hAnsi="Arial" w:cs="Arial"/>
          <w:sz w:val="20"/>
          <w:szCs w:val="20"/>
        </w:rPr>
        <w:t>tº</w:t>
      </w:r>
      <w:bookmarkStart w:id="0" w:name="_GoBack"/>
      <w:bookmarkEnd w:id="0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339" w:rsidRDefault="00D27339" w:rsidP="009243B3">
      <w:pPr>
        <w:spacing w:after="0" w:line="240" w:lineRule="auto"/>
      </w:pPr>
      <w:r>
        <w:separator/>
      </w:r>
    </w:p>
  </w:endnote>
  <w:endnote w:type="continuationSeparator" w:id="0">
    <w:p w:rsidR="00D27339" w:rsidRDefault="00D273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339" w:rsidRDefault="00D27339" w:rsidP="009243B3">
      <w:pPr>
        <w:spacing w:after="0" w:line="240" w:lineRule="auto"/>
      </w:pPr>
      <w:r>
        <w:separator/>
      </w:r>
    </w:p>
  </w:footnote>
  <w:footnote w:type="continuationSeparator" w:id="0">
    <w:p w:rsidR="00D27339" w:rsidRDefault="00D273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339" w:rsidRDefault="00D273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27A68"/>
    <w:rsid w:val="001D7561"/>
    <w:rsid w:val="001E4A05"/>
    <w:rsid w:val="00285F07"/>
    <w:rsid w:val="003120A0"/>
    <w:rsid w:val="00332227"/>
    <w:rsid w:val="0035404A"/>
    <w:rsid w:val="0057137F"/>
    <w:rsid w:val="009243B3"/>
    <w:rsid w:val="00A2086E"/>
    <w:rsid w:val="00AA5750"/>
    <w:rsid w:val="00AF49D4"/>
    <w:rsid w:val="00B14996"/>
    <w:rsid w:val="00D155C8"/>
    <w:rsid w:val="00D266E9"/>
    <w:rsid w:val="00D27339"/>
    <w:rsid w:val="00D7651E"/>
    <w:rsid w:val="00D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2019-04-05T17:10:00Z</dcterms:created>
  <dcterms:modified xsi:type="dcterms:W3CDTF">2019-04-05T17:15:00Z</dcterms:modified>
</cp:coreProperties>
</file>