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77D6">
        <w:rPr>
          <w:rFonts w:ascii="Arial" w:hAnsi="Arial" w:cs="Arial"/>
          <w:b/>
          <w:sz w:val="20"/>
          <w:szCs w:val="20"/>
        </w:rPr>
        <w:t>1.187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E5BD6">
        <w:rPr>
          <w:rFonts w:ascii="Arial" w:hAnsi="Arial" w:cs="Arial"/>
          <w:b/>
          <w:sz w:val="20"/>
          <w:szCs w:val="20"/>
        </w:rPr>
        <w:t>25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D77D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as disposições da Lei nº 861, de 27 de dezembro de 1973, que dispõe sobre o Estatuto dos Funcionários Públicos do Município de Ferraz de Vasconcelos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D77D6">
        <w:rPr>
          <w:rFonts w:ascii="Arial" w:hAnsi="Arial" w:cs="Arial"/>
          <w:sz w:val="20"/>
          <w:szCs w:val="20"/>
        </w:rPr>
        <w:t>Os artigos 91, 92, 157 e 158, da Lei nº 861, de 27 de dezembro de 1973, passam a vigorar com a seguinte redação:</w:t>
      </w:r>
    </w:p>
    <w:p w:rsidR="00AD77D6" w:rsidRDefault="00AD77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77D6" w:rsidRDefault="00AD77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91. Para os efeitos de aposentadoria e disponibilidade será computado integralmente:</w:t>
      </w:r>
    </w:p>
    <w:p w:rsidR="00AD77D6" w:rsidRDefault="00AD77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77D6" w:rsidRDefault="00AD77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o tempo de serviço público prestado à União, aos Estados e a outros Municípios;</w:t>
      </w:r>
    </w:p>
    <w:p w:rsidR="00AD77D6" w:rsidRDefault="00AD77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o tempo em que o funcionário esteve afastado em licença para tratamento da própria saúde;</w:t>
      </w:r>
    </w:p>
    <w:p w:rsidR="00AD77D6" w:rsidRDefault="00AD77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o tempo em que o funcionário esteve em disponibilidade ou aposentado por invalidez.</w:t>
      </w:r>
    </w:p>
    <w:p w:rsidR="00AD77D6" w:rsidRDefault="00AD77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77D6" w:rsidRDefault="00AD77D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92. O tempo de mandato eletivo federal ou estadual, será contado para fins de aposentadoria e promoção por antiguidade.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157. É proibida a acumulação de férias salvo por necessidade de serviço, ou por motivo justo comprovado pelo máximo de 2 (dois) anos consecutivos.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</w:t>
      </w:r>
      <w:r w:rsidR="00115F01">
        <w:rPr>
          <w:rFonts w:ascii="Arial" w:hAnsi="Arial" w:cs="Arial"/>
          <w:sz w:val="20"/>
          <w:szCs w:val="20"/>
        </w:rPr>
        <w:t>único</w:t>
      </w:r>
      <w:r>
        <w:rPr>
          <w:rFonts w:ascii="Arial" w:hAnsi="Arial" w:cs="Arial"/>
          <w:sz w:val="20"/>
          <w:szCs w:val="20"/>
        </w:rPr>
        <w:t xml:space="preserve">. Em caso de acumulação de férias, </w:t>
      </w:r>
      <w:r w:rsidR="00526F32">
        <w:rPr>
          <w:rFonts w:ascii="Arial" w:hAnsi="Arial" w:cs="Arial"/>
          <w:sz w:val="20"/>
          <w:szCs w:val="20"/>
        </w:rPr>
        <w:t>poderá funcionário</w:t>
      </w:r>
      <w:r>
        <w:rPr>
          <w:rFonts w:ascii="Arial" w:hAnsi="Arial" w:cs="Arial"/>
          <w:sz w:val="20"/>
          <w:szCs w:val="20"/>
        </w:rPr>
        <w:t xml:space="preserve"> goza-las initerruptamente.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158. Por necessidade de serviço ou qualquer outro motivo justo, devidamente comprovado, poderá o funcionário converter em tempo de serviço, para os efeitos legais, as férias não gozadas, que serão contadas em dobro.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</w:t>
      </w:r>
      <w:r w:rsidR="00115F01">
        <w:rPr>
          <w:rFonts w:ascii="Arial" w:hAnsi="Arial" w:cs="Arial"/>
          <w:sz w:val="20"/>
          <w:szCs w:val="20"/>
        </w:rPr>
        <w:t>único</w:t>
      </w:r>
      <w:r>
        <w:rPr>
          <w:rFonts w:ascii="Arial" w:hAnsi="Arial" w:cs="Arial"/>
          <w:sz w:val="20"/>
          <w:szCs w:val="20"/>
        </w:rPr>
        <w:t>. A conversão de férias em tempo de s</w:t>
      </w:r>
      <w:r w:rsidR="00115F01">
        <w:rPr>
          <w:rFonts w:ascii="Arial" w:hAnsi="Arial" w:cs="Arial"/>
          <w:sz w:val="20"/>
          <w:szCs w:val="20"/>
        </w:rPr>
        <w:t>erviço tem caráter irreversível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”.</w:t>
      </w:r>
    </w:p>
    <w:p w:rsidR="00AE56FE" w:rsidRDefault="00AE56FE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BE5BD6">
        <w:rPr>
          <w:rFonts w:ascii="Arial" w:hAnsi="Arial" w:cs="Arial"/>
          <w:sz w:val="20"/>
          <w:szCs w:val="20"/>
        </w:rPr>
        <w:t>25</w:t>
      </w:r>
      <w:r w:rsidR="00AF49D4">
        <w:rPr>
          <w:rFonts w:ascii="Arial" w:hAnsi="Arial" w:cs="Arial"/>
          <w:sz w:val="20"/>
          <w:szCs w:val="20"/>
        </w:rPr>
        <w:t xml:space="preserve"> de </w:t>
      </w:r>
      <w:r w:rsidR="00BE5BD6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D6" w:rsidRDefault="00AD77D6" w:rsidP="009243B3">
      <w:pPr>
        <w:spacing w:after="0" w:line="240" w:lineRule="auto"/>
      </w:pPr>
      <w:r>
        <w:separator/>
      </w:r>
    </w:p>
  </w:endnote>
  <w:endnote w:type="continuationSeparator" w:id="0">
    <w:p w:rsidR="00AD77D6" w:rsidRDefault="00AD77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D6" w:rsidRDefault="00AD77D6" w:rsidP="009243B3">
      <w:pPr>
        <w:spacing w:after="0" w:line="240" w:lineRule="auto"/>
      </w:pPr>
      <w:r>
        <w:separator/>
      </w:r>
    </w:p>
  </w:footnote>
  <w:footnote w:type="continuationSeparator" w:id="0">
    <w:p w:rsidR="00AD77D6" w:rsidRDefault="00AD77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D6" w:rsidRDefault="00AD77D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B29EE"/>
    <w:rsid w:val="00115F01"/>
    <w:rsid w:val="00127A68"/>
    <w:rsid w:val="001D7561"/>
    <w:rsid w:val="001E4A05"/>
    <w:rsid w:val="00285F07"/>
    <w:rsid w:val="002C01CD"/>
    <w:rsid w:val="003120A0"/>
    <w:rsid w:val="00332227"/>
    <w:rsid w:val="0035404A"/>
    <w:rsid w:val="003F43ED"/>
    <w:rsid w:val="004C63FC"/>
    <w:rsid w:val="00526F32"/>
    <w:rsid w:val="005309A5"/>
    <w:rsid w:val="0057137F"/>
    <w:rsid w:val="00587812"/>
    <w:rsid w:val="00680328"/>
    <w:rsid w:val="007A332D"/>
    <w:rsid w:val="00871A26"/>
    <w:rsid w:val="009243B3"/>
    <w:rsid w:val="00996BA2"/>
    <w:rsid w:val="009B3CA0"/>
    <w:rsid w:val="009E6BF8"/>
    <w:rsid w:val="00A2086E"/>
    <w:rsid w:val="00A9607E"/>
    <w:rsid w:val="00AA5750"/>
    <w:rsid w:val="00AC7FCD"/>
    <w:rsid w:val="00AD77D6"/>
    <w:rsid w:val="00AE56FE"/>
    <w:rsid w:val="00AF49D4"/>
    <w:rsid w:val="00B14996"/>
    <w:rsid w:val="00B17F7D"/>
    <w:rsid w:val="00BA452B"/>
    <w:rsid w:val="00BE5BD6"/>
    <w:rsid w:val="00C43C84"/>
    <w:rsid w:val="00CC6307"/>
    <w:rsid w:val="00D155C8"/>
    <w:rsid w:val="00D260CE"/>
    <w:rsid w:val="00D266E9"/>
    <w:rsid w:val="00D27339"/>
    <w:rsid w:val="00D7651E"/>
    <w:rsid w:val="00DC22C1"/>
    <w:rsid w:val="00F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911D38"/>
  <w15:docId w15:val="{64F02BF7-972A-4E89-A286-5CFC0274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2019-04-05T18:15:00Z</dcterms:created>
  <dcterms:modified xsi:type="dcterms:W3CDTF">2019-07-11T13:50:00Z</dcterms:modified>
</cp:coreProperties>
</file>