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5C90">
        <w:rPr>
          <w:rFonts w:ascii="Arial" w:hAnsi="Arial" w:cs="Arial"/>
          <w:b/>
          <w:sz w:val="20"/>
          <w:szCs w:val="20"/>
        </w:rPr>
        <w:t>1.20</w:t>
      </w:r>
      <w:r w:rsidR="00BB2B38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B2B38">
        <w:rPr>
          <w:rFonts w:ascii="Arial" w:hAnsi="Arial" w:cs="Arial"/>
          <w:b/>
          <w:sz w:val="20"/>
          <w:szCs w:val="20"/>
        </w:rPr>
        <w:t>25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64F52">
        <w:rPr>
          <w:rFonts w:ascii="Arial" w:hAnsi="Arial" w:cs="Arial"/>
          <w:b/>
          <w:sz w:val="20"/>
          <w:szCs w:val="20"/>
        </w:rPr>
        <w:t>SETEMBR</w:t>
      </w:r>
      <w:r w:rsidR="00C50F18">
        <w:rPr>
          <w:rFonts w:ascii="Arial" w:hAnsi="Arial" w:cs="Arial"/>
          <w:b/>
          <w:sz w:val="20"/>
          <w:szCs w:val="20"/>
        </w:rPr>
        <w:t>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E46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B2B38">
        <w:rPr>
          <w:rFonts w:ascii="Arial" w:hAnsi="Arial" w:cs="Arial"/>
          <w:sz w:val="20"/>
          <w:szCs w:val="20"/>
        </w:rPr>
        <w:t>normas especiais para os loteamentos que especifica e dá outras providências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6C8" w:rsidRDefault="009E46C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2B38">
        <w:rPr>
          <w:rFonts w:ascii="Arial" w:hAnsi="Arial" w:cs="Arial"/>
          <w:sz w:val="20"/>
          <w:szCs w:val="20"/>
        </w:rPr>
        <w:t>Os loteamentos distantes 1 km (um quilômetro) do marco zero da cidade, poderão ter lotes de área mínima de 125 m² (cento e vinte e cinco metros quadrados), com testada mínima de 5 m (cinco metros)</w:t>
      </w:r>
      <w:r>
        <w:rPr>
          <w:rFonts w:ascii="Arial" w:hAnsi="Arial" w:cs="Arial"/>
          <w:sz w:val="20"/>
          <w:szCs w:val="20"/>
        </w:rPr>
        <w:t>.</w:t>
      </w:r>
    </w:p>
    <w:p w:rsidR="00BB2B38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2B38" w:rsidRPr="00BB2B38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</w:t>
      </w:r>
      <w:bookmarkStart w:id="0" w:name="_GoBack"/>
      <w:r w:rsidR="00BD1496">
        <w:rPr>
          <w:rFonts w:ascii="Arial" w:hAnsi="Arial" w:cs="Arial"/>
          <w:b/>
          <w:sz w:val="20"/>
          <w:szCs w:val="20"/>
        </w:rPr>
        <w:t>único</w:t>
      </w:r>
      <w:bookmarkEnd w:id="0"/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Em hipótese alguma, será permitido loteamento na Zona Residencial Especial, assim definida na Lei nº 731, de 21 de outubro de 1969, cujos lotes sejam em medidas inferiores àquelas ali exigidas.</w:t>
      </w:r>
    </w:p>
    <w:p w:rsidR="009E46C8" w:rsidRDefault="009E46C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2B38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Somente será permitido loteamentos com a metragem dos lotes nos termos desta Lei, quando:</w:t>
      </w:r>
    </w:p>
    <w:p w:rsidR="00BB2B38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2B38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localizar-se em área que já disponha de rede de água potável, ou</w:t>
      </w:r>
    </w:p>
    <w:p w:rsidR="00BB2B38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achar-se incluída em projeto da SAEESP, ou</w:t>
      </w:r>
    </w:p>
    <w:p w:rsidR="00BB2B38" w:rsidRPr="00BB2B38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>quando a rede for executada pelo proprietário do loteamento.</w:t>
      </w:r>
    </w:p>
    <w:p w:rsidR="00BB2B38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B2B38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Os loteamentos em fase de aprovação ou já aprovados com base na Lei nº 731, de 21 de outubro de 1969, desde que 50% (cinquenta por cento) dos lotes não estejam compromissados, poderão a requerimento dos interessados serem enquadrados nos dispositivos desta Lei.</w:t>
      </w:r>
    </w:p>
    <w:p w:rsidR="00BB2B38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2B38" w:rsidRPr="00BB2B38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Os interessados que usarem desta faculdade, ficam desobrigados das exigências do artigo 10 da Lei nº 731, de 21 de outubro de 1969.</w:t>
      </w:r>
    </w:p>
    <w:p w:rsidR="00BB2B38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B2B38" w:rsidRPr="00BB2B38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O Executivo após 30 (trinta) dias da promulgação desta Lei, baixará regulamento para o seu fiel cumprimento.</w:t>
      </w:r>
    </w:p>
    <w:p w:rsidR="00BB2B38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2B38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9E46C8">
        <w:rPr>
          <w:rFonts w:ascii="Arial" w:hAnsi="Arial" w:cs="Arial"/>
          <w:b/>
          <w:sz w:val="20"/>
          <w:szCs w:val="20"/>
        </w:rPr>
        <w:t>º</w:t>
      </w:r>
      <w:r w:rsidR="009E46C8"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BB2B38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R</w:t>
      </w:r>
      <w:r w:rsidR="009E46C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9E46C8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E46C8">
        <w:rPr>
          <w:rFonts w:ascii="Arial" w:hAnsi="Arial" w:cs="Arial"/>
          <w:sz w:val="20"/>
          <w:szCs w:val="20"/>
        </w:rPr>
        <w:t>2</w:t>
      </w:r>
      <w:r w:rsidR="00BB2B38">
        <w:rPr>
          <w:rFonts w:ascii="Arial" w:hAnsi="Arial" w:cs="Arial"/>
          <w:sz w:val="20"/>
          <w:szCs w:val="20"/>
        </w:rPr>
        <w:t>5</w:t>
      </w:r>
      <w:r w:rsidR="00AB75E5">
        <w:rPr>
          <w:rFonts w:ascii="Arial" w:hAnsi="Arial" w:cs="Arial"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132801">
        <w:rPr>
          <w:rFonts w:ascii="Arial" w:hAnsi="Arial" w:cs="Arial"/>
          <w:sz w:val="20"/>
          <w:szCs w:val="20"/>
        </w:rPr>
        <w:t>setembro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F52" w:rsidRDefault="00564F52" w:rsidP="009243B3">
      <w:pPr>
        <w:spacing w:after="0" w:line="240" w:lineRule="auto"/>
      </w:pPr>
      <w:r>
        <w:separator/>
      </w:r>
    </w:p>
  </w:endnote>
  <w:endnote w:type="continuationSeparator" w:id="0">
    <w:p w:rsidR="00564F52" w:rsidRDefault="00564F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F52" w:rsidRDefault="00564F52" w:rsidP="009243B3">
      <w:pPr>
        <w:spacing w:after="0" w:line="240" w:lineRule="auto"/>
      </w:pPr>
      <w:r>
        <w:separator/>
      </w:r>
    </w:p>
  </w:footnote>
  <w:footnote w:type="continuationSeparator" w:id="0">
    <w:p w:rsidR="00564F52" w:rsidRDefault="00564F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52" w:rsidRDefault="00564F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29EE"/>
    <w:rsid w:val="00127A68"/>
    <w:rsid w:val="00132801"/>
    <w:rsid w:val="001D7561"/>
    <w:rsid w:val="001E4A05"/>
    <w:rsid w:val="00285F07"/>
    <w:rsid w:val="002C01CD"/>
    <w:rsid w:val="003120A0"/>
    <w:rsid w:val="00332227"/>
    <w:rsid w:val="00341B83"/>
    <w:rsid w:val="0035404A"/>
    <w:rsid w:val="003F43ED"/>
    <w:rsid w:val="003F62CA"/>
    <w:rsid w:val="00476057"/>
    <w:rsid w:val="004C63FC"/>
    <w:rsid w:val="005309A5"/>
    <w:rsid w:val="00564F52"/>
    <w:rsid w:val="0057137F"/>
    <w:rsid w:val="00587812"/>
    <w:rsid w:val="00680328"/>
    <w:rsid w:val="006B5C90"/>
    <w:rsid w:val="006F1B7F"/>
    <w:rsid w:val="007A332D"/>
    <w:rsid w:val="007B25D6"/>
    <w:rsid w:val="007F01F7"/>
    <w:rsid w:val="007F478B"/>
    <w:rsid w:val="00871A26"/>
    <w:rsid w:val="008D100D"/>
    <w:rsid w:val="00902438"/>
    <w:rsid w:val="009243B3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A452B"/>
    <w:rsid w:val="00BB2B38"/>
    <w:rsid w:val="00BD1496"/>
    <w:rsid w:val="00BE5BD6"/>
    <w:rsid w:val="00C27B9F"/>
    <w:rsid w:val="00C43C84"/>
    <w:rsid w:val="00C50F18"/>
    <w:rsid w:val="00CC6307"/>
    <w:rsid w:val="00D155C8"/>
    <w:rsid w:val="00D260CE"/>
    <w:rsid w:val="00D266E9"/>
    <w:rsid w:val="00D27339"/>
    <w:rsid w:val="00D47D39"/>
    <w:rsid w:val="00D5126A"/>
    <w:rsid w:val="00D7651E"/>
    <w:rsid w:val="00DC22C1"/>
    <w:rsid w:val="00E20257"/>
    <w:rsid w:val="00E715BD"/>
    <w:rsid w:val="00F1571E"/>
    <w:rsid w:val="00F34289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A435B3F-A18F-4928-9881-821F2662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2019-04-05T20:20:00Z</dcterms:created>
  <dcterms:modified xsi:type="dcterms:W3CDTF">2019-07-11T14:00:00Z</dcterms:modified>
</cp:coreProperties>
</file>