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3B7F35">
        <w:rPr>
          <w:rFonts w:ascii="Arial" w:hAnsi="Arial" w:cs="Arial"/>
          <w:b/>
          <w:sz w:val="20"/>
          <w:szCs w:val="20"/>
        </w:rPr>
        <w:t>304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7F35">
        <w:rPr>
          <w:rFonts w:ascii="Arial" w:hAnsi="Arial" w:cs="Arial"/>
          <w:b/>
          <w:sz w:val="20"/>
          <w:szCs w:val="20"/>
        </w:rPr>
        <w:t>09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B7F35">
        <w:rPr>
          <w:rFonts w:ascii="Arial" w:hAnsi="Arial" w:cs="Arial"/>
          <w:b/>
          <w:sz w:val="20"/>
          <w:szCs w:val="20"/>
        </w:rPr>
        <w:t>AGOSTO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3B7F35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B7F35">
        <w:rPr>
          <w:rFonts w:ascii="Arial" w:hAnsi="Arial" w:cs="Arial"/>
          <w:sz w:val="20"/>
          <w:szCs w:val="20"/>
        </w:rPr>
        <w:t>Dispõe sobre empréstimo a ser contraído</w:t>
      </w:r>
      <w:r>
        <w:rPr>
          <w:rFonts w:ascii="Arial" w:hAnsi="Arial" w:cs="Arial"/>
          <w:sz w:val="20"/>
          <w:szCs w:val="20"/>
        </w:rPr>
        <w:t xml:space="preserve"> com a CEESP-Caixa Econômi</w:t>
      </w:r>
      <w:r w:rsidRPr="003B7F35">
        <w:rPr>
          <w:rFonts w:ascii="Arial" w:hAnsi="Arial" w:cs="Arial"/>
          <w:sz w:val="20"/>
          <w:szCs w:val="20"/>
        </w:rPr>
        <w:t>ca do Estado de São Paulo S.A., até o montante de Cr</w:t>
      </w:r>
      <w:r>
        <w:rPr>
          <w:rFonts w:ascii="Arial" w:hAnsi="Arial" w:cs="Arial"/>
          <w:sz w:val="20"/>
          <w:szCs w:val="20"/>
        </w:rPr>
        <w:t>$ 50.000.</w:t>
      </w:r>
      <w:r w:rsidRPr="003B7F35">
        <w:rPr>
          <w:rFonts w:ascii="Arial" w:hAnsi="Arial" w:cs="Arial"/>
          <w:sz w:val="20"/>
          <w:szCs w:val="20"/>
        </w:rPr>
        <w:t>000,00 (cinquenta milhões de cruzeiros), para reconstrução da Praça Independência e colocação de guias e sarjetas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7F35" w:rsidRPr="003B7F35" w:rsidRDefault="000E301B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3B7F35" w:rsidRPr="003B7F35">
        <w:rPr>
          <w:rFonts w:ascii="Arial" w:hAnsi="Arial" w:cs="Arial"/>
          <w:sz w:val="20"/>
          <w:szCs w:val="20"/>
        </w:rPr>
        <w:t>Fica a Pre</w:t>
      </w:r>
      <w:r w:rsidR="003B7F35">
        <w:rPr>
          <w:rFonts w:ascii="Arial" w:hAnsi="Arial" w:cs="Arial"/>
          <w:sz w:val="20"/>
          <w:szCs w:val="20"/>
        </w:rPr>
        <w:t xml:space="preserve">feitura Municipal de Ferraz de </w:t>
      </w:r>
      <w:r w:rsidR="003B7F35" w:rsidRPr="003B7F35">
        <w:rPr>
          <w:rFonts w:ascii="Arial" w:hAnsi="Arial" w:cs="Arial"/>
          <w:sz w:val="20"/>
          <w:szCs w:val="20"/>
        </w:rPr>
        <w:t xml:space="preserve">Vasconcelos, autorizada a contratar com a CESP-Caixa Econômica do Estado de </w:t>
      </w:r>
      <w:r w:rsidR="003B7F35" w:rsidRPr="003B7F35">
        <w:rPr>
          <w:rFonts w:ascii="Arial" w:hAnsi="Arial" w:cs="Arial"/>
          <w:sz w:val="20"/>
          <w:szCs w:val="20"/>
        </w:rPr>
        <w:t>São</w:t>
      </w:r>
      <w:r w:rsidR="003B7F35" w:rsidRPr="003B7F35">
        <w:rPr>
          <w:rFonts w:ascii="Arial" w:hAnsi="Arial" w:cs="Arial"/>
          <w:sz w:val="20"/>
          <w:szCs w:val="20"/>
        </w:rPr>
        <w:t xml:space="preserve"> Paulo SA, nas condiçõ</w:t>
      </w:r>
      <w:r w:rsidR="003B7F35">
        <w:rPr>
          <w:rFonts w:ascii="Arial" w:hAnsi="Arial" w:cs="Arial"/>
          <w:sz w:val="20"/>
          <w:szCs w:val="20"/>
        </w:rPr>
        <w:t>es expressas nesta Lei, um em</w:t>
      </w:r>
      <w:r w:rsidR="003B7F35" w:rsidRPr="003B7F35">
        <w:rPr>
          <w:rFonts w:ascii="Arial" w:hAnsi="Arial" w:cs="Arial"/>
          <w:sz w:val="20"/>
          <w:szCs w:val="20"/>
        </w:rPr>
        <w:t xml:space="preserve">préstimo destinado a reconstrução da Praça Independência e </w:t>
      </w:r>
      <w:r w:rsidR="003B7F35" w:rsidRPr="003B7F35">
        <w:rPr>
          <w:rFonts w:ascii="Arial" w:hAnsi="Arial" w:cs="Arial"/>
          <w:sz w:val="20"/>
          <w:szCs w:val="20"/>
        </w:rPr>
        <w:t>colocação</w:t>
      </w:r>
      <w:r w:rsidR="003B7F35" w:rsidRPr="003B7F35">
        <w:rPr>
          <w:rFonts w:ascii="Arial" w:hAnsi="Arial" w:cs="Arial"/>
          <w:sz w:val="20"/>
          <w:szCs w:val="20"/>
        </w:rPr>
        <w:t xml:space="preserve"> de guias e sarjetas.</w:t>
      </w:r>
    </w:p>
    <w:p w:rsidR="003B7F35" w:rsidRDefault="003B7F35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F35" w:rsidRPr="003B7F35" w:rsidRDefault="003B7F35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Pr="001636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163668">
        <w:rPr>
          <w:rFonts w:ascii="Arial" w:hAnsi="Arial" w:cs="Arial"/>
          <w:sz w:val="20"/>
          <w:szCs w:val="20"/>
        </w:rPr>
        <w:t xml:space="preserve"> </w:t>
      </w:r>
      <w:r w:rsidRPr="003B7F35">
        <w:rPr>
          <w:rFonts w:ascii="Arial" w:hAnsi="Arial" w:cs="Arial"/>
          <w:sz w:val="20"/>
          <w:szCs w:val="20"/>
        </w:rPr>
        <w:t>valor do empréstimo será de até C</w:t>
      </w:r>
      <w:r>
        <w:rPr>
          <w:rFonts w:ascii="Arial" w:hAnsi="Arial" w:cs="Arial"/>
          <w:sz w:val="20"/>
          <w:szCs w:val="20"/>
        </w:rPr>
        <w:t xml:space="preserve">r$ </w:t>
      </w:r>
      <w:r w:rsidRPr="003B7F35">
        <w:rPr>
          <w:rFonts w:ascii="Arial" w:hAnsi="Arial" w:cs="Arial"/>
          <w:sz w:val="20"/>
          <w:szCs w:val="20"/>
        </w:rPr>
        <w:t>50.000.000,00 (</w:t>
      </w:r>
      <w:r w:rsidRPr="003B7F35">
        <w:rPr>
          <w:rFonts w:ascii="Arial" w:hAnsi="Arial" w:cs="Arial"/>
          <w:sz w:val="20"/>
          <w:szCs w:val="20"/>
        </w:rPr>
        <w:t>cinquenta</w:t>
      </w:r>
      <w:r w:rsidRPr="003B7F35">
        <w:rPr>
          <w:rFonts w:ascii="Arial" w:hAnsi="Arial" w:cs="Arial"/>
          <w:sz w:val="20"/>
          <w:szCs w:val="20"/>
        </w:rPr>
        <w:t xml:space="preserve"> milhões de cruzeiros), cor</w:t>
      </w:r>
      <w:r>
        <w:rPr>
          <w:rFonts w:ascii="Arial" w:hAnsi="Arial" w:cs="Arial"/>
          <w:sz w:val="20"/>
          <w:szCs w:val="20"/>
        </w:rPr>
        <w:t>respondendo Cr$ 37.700.000,00 (t</w:t>
      </w:r>
      <w:r w:rsidRPr="003B7F35">
        <w:rPr>
          <w:rFonts w:ascii="Arial" w:hAnsi="Arial" w:cs="Arial"/>
          <w:sz w:val="20"/>
          <w:szCs w:val="20"/>
        </w:rPr>
        <w:t>rinta e sete milh</w:t>
      </w:r>
      <w:r>
        <w:rPr>
          <w:rFonts w:ascii="Arial" w:hAnsi="Arial" w:cs="Arial"/>
          <w:sz w:val="20"/>
          <w:szCs w:val="20"/>
        </w:rPr>
        <w:t>ões e setecentos mil cruzeiros)</w:t>
      </w:r>
      <w:r w:rsidRPr="003B7F35">
        <w:rPr>
          <w:rFonts w:ascii="Arial" w:hAnsi="Arial" w:cs="Arial"/>
          <w:sz w:val="20"/>
          <w:szCs w:val="20"/>
        </w:rPr>
        <w:t>, para a reconstrução da Praça Independência</w:t>
      </w:r>
      <w:r>
        <w:rPr>
          <w:rFonts w:ascii="Arial" w:hAnsi="Arial" w:cs="Arial"/>
          <w:sz w:val="20"/>
          <w:szCs w:val="20"/>
        </w:rPr>
        <w:t xml:space="preserve"> e de Cr$ 12.300.000,00 (doze </w:t>
      </w:r>
      <w:r w:rsidRPr="003B7F35">
        <w:rPr>
          <w:rFonts w:ascii="Arial" w:hAnsi="Arial" w:cs="Arial"/>
          <w:sz w:val="20"/>
          <w:szCs w:val="20"/>
        </w:rPr>
        <w:t xml:space="preserve">milhões e trezentos mil cruzeiros), para a construção de </w:t>
      </w:r>
      <w:r w:rsidRPr="003B7F35">
        <w:rPr>
          <w:rFonts w:ascii="Arial" w:hAnsi="Arial" w:cs="Arial"/>
          <w:sz w:val="20"/>
          <w:szCs w:val="20"/>
        </w:rPr>
        <w:t>guias</w:t>
      </w:r>
      <w:r w:rsidRPr="003B7F35">
        <w:rPr>
          <w:rFonts w:ascii="Arial" w:hAnsi="Arial" w:cs="Arial"/>
          <w:sz w:val="20"/>
          <w:szCs w:val="20"/>
        </w:rPr>
        <w:t xml:space="preserve"> e sarjetas em diver</w:t>
      </w:r>
      <w:r>
        <w:rPr>
          <w:rFonts w:ascii="Arial" w:hAnsi="Arial" w:cs="Arial"/>
          <w:sz w:val="20"/>
          <w:szCs w:val="20"/>
        </w:rPr>
        <w:t>sas ruas do Municípi</w:t>
      </w:r>
      <w:r w:rsidRPr="003B7F35">
        <w:rPr>
          <w:rFonts w:ascii="Arial" w:hAnsi="Arial" w:cs="Arial"/>
          <w:sz w:val="20"/>
          <w:szCs w:val="20"/>
        </w:rPr>
        <w:t xml:space="preserve">o, a ser amortizado no prazo máximo de até 10 (dez) anos, </w:t>
      </w:r>
      <w:r>
        <w:rPr>
          <w:rFonts w:ascii="Arial" w:hAnsi="Arial" w:cs="Arial"/>
          <w:sz w:val="20"/>
          <w:szCs w:val="20"/>
        </w:rPr>
        <w:t>acrescido de juros e demais con</w:t>
      </w:r>
      <w:r w:rsidRPr="003B7F35">
        <w:rPr>
          <w:rFonts w:ascii="Arial" w:hAnsi="Arial" w:cs="Arial"/>
          <w:sz w:val="20"/>
          <w:szCs w:val="20"/>
        </w:rPr>
        <w:t>dições</w:t>
      </w:r>
      <w:r w:rsidRPr="003B7F35">
        <w:rPr>
          <w:rFonts w:ascii="Arial" w:hAnsi="Arial" w:cs="Arial"/>
          <w:sz w:val="20"/>
          <w:szCs w:val="20"/>
        </w:rPr>
        <w:t xml:space="preserve"> e encargos a serem estabelecidos entre as partes.</w:t>
      </w:r>
    </w:p>
    <w:p w:rsidR="003B7F35" w:rsidRDefault="003B7F35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F35" w:rsidRPr="003B7F35" w:rsidRDefault="003B7F35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>º</w:t>
      </w:r>
      <w:r w:rsidRPr="00163668">
        <w:rPr>
          <w:rFonts w:ascii="Arial" w:hAnsi="Arial" w:cs="Arial"/>
          <w:b/>
          <w:sz w:val="20"/>
          <w:szCs w:val="20"/>
        </w:rPr>
        <w:t xml:space="preserve"> </w:t>
      </w:r>
      <w:r w:rsidRPr="003B7F35">
        <w:rPr>
          <w:rFonts w:ascii="Arial" w:hAnsi="Arial" w:cs="Arial"/>
          <w:sz w:val="20"/>
          <w:szCs w:val="20"/>
        </w:rPr>
        <w:t>Incidirá sob</w:t>
      </w:r>
      <w:r w:rsidR="00FE6410">
        <w:rPr>
          <w:rFonts w:ascii="Arial" w:hAnsi="Arial" w:cs="Arial"/>
          <w:sz w:val="20"/>
          <w:szCs w:val="20"/>
        </w:rPr>
        <w:t>re o empréstimo correção monetá</w:t>
      </w:r>
      <w:r w:rsidRPr="003B7F35">
        <w:rPr>
          <w:rFonts w:ascii="Arial" w:hAnsi="Arial" w:cs="Arial"/>
          <w:sz w:val="20"/>
          <w:szCs w:val="20"/>
        </w:rPr>
        <w:t>ria de acordo com os índices legais vigentes, adotados pela CEESP- Caixa Econômica do Estado de São Paulo S.A.</w:t>
      </w:r>
    </w:p>
    <w:p w:rsidR="00FE6410" w:rsidRDefault="00FE6410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F35" w:rsidRPr="003B7F35" w:rsidRDefault="00FE6410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4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O</w:t>
      </w:r>
      <w:r w:rsidR="003B7F35" w:rsidRPr="003B7F35">
        <w:rPr>
          <w:rFonts w:ascii="Arial" w:hAnsi="Arial" w:cs="Arial"/>
          <w:sz w:val="20"/>
          <w:szCs w:val="20"/>
        </w:rPr>
        <w:t xml:space="preserve"> resgate da</w:t>
      </w:r>
      <w:r>
        <w:rPr>
          <w:rFonts w:ascii="Arial" w:hAnsi="Arial" w:cs="Arial"/>
          <w:sz w:val="20"/>
          <w:szCs w:val="20"/>
        </w:rPr>
        <w:t xml:space="preserve"> dívida será mediante o pagamen</w:t>
      </w:r>
      <w:r w:rsidR="003B7F35" w:rsidRPr="003B7F35">
        <w:rPr>
          <w:rFonts w:ascii="Arial" w:hAnsi="Arial" w:cs="Arial"/>
          <w:sz w:val="20"/>
          <w:szCs w:val="20"/>
        </w:rPr>
        <w:t xml:space="preserve">to de prestações mensais pela Tabela </w:t>
      </w:r>
      <w:proofErr w:type="spellStart"/>
      <w:r w:rsidR="003B7F35" w:rsidRPr="003B7F35">
        <w:rPr>
          <w:rFonts w:ascii="Arial" w:hAnsi="Arial" w:cs="Arial"/>
          <w:sz w:val="20"/>
          <w:szCs w:val="20"/>
        </w:rPr>
        <w:t>Price</w:t>
      </w:r>
      <w:proofErr w:type="spellEnd"/>
      <w:r w:rsidR="003B7F35" w:rsidRPr="003B7F35">
        <w:rPr>
          <w:rFonts w:ascii="Arial" w:hAnsi="Arial" w:cs="Arial"/>
          <w:sz w:val="20"/>
          <w:szCs w:val="20"/>
        </w:rPr>
        <w:t>.</w:t>
      </w:r>
    </w:p>
    <w:p w:rsidR="003B7F35" w:rsidRPr="003B7F35" w:rsidRDefault="003B7F35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F35">
        <w:rPr>
          <w:rFonts w:ascii="Arial" w:hAnsi="Arial" w:cs="Arial"/>
          <w:sz w:val="20"/>
          <w:szCs w:val="20"/>
        </w:rPr>
        <w:t xml:space="preserve"> </w:t>
      </w:r>
    </w:p>
    <w:p w:rsidR="003B7F35" w:rsidRPr="003B7F35" w:rsidRDefault="00FE6410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5</w:t>
      </w:r>
      <w:r>
        <w:rPr>
          <w:rFonts w:ascii="Arial" w:hAnsi="Arial" w:cs="Arial"/>
          <w:b/>
          <w:sz w:val="20"/>
          <w:szCs w:val="20"/>
        </w:rPr>
        <w:t>º</w:t>
      </w:r>
      <w:r w:rsidRPr="00163668">
        <w:rPr>
          <w:rFonts w:ascii="Arial" w:hAnsi="Arial" w:cs="Arial"/>
          <w:b/>
          <w:sz w:val="20"/>
          <w:szCs w:val="20"/>
        </w:rPr>
        <w:t xml:space="preserve"> </w:t>
      </w:r>
      <w:r w:rsidRPr="00FE6410">
        <w:rPr>
          <w:rFonts w:ascii="Arial" w:hAnsi="Arial" w:cs="Arial"/>
          <w:sz w:val="20"/>
          <w:szCs w:val="20"/>
        </w:rPr>
        <w:t>P</w:t>
      </w:r>
      <w:r w:rsidR="003B7F35" w:rsidRPr="00FE6410">
        <w:rPr>
          <w:rFonts w:ascii="Arial" w:hAnsi="Arial" w:cs="Arial"/>
          <w:sz w:val="20"/>
          <w:szCs w:val="20"/>
        </w:rPr>
        <w:t>ara</w:t>
      </w:r>
      <w:r w:rsidR="003B7F35" w:rsidRPr="003B7F35">
        <w:rPr>
          <w:rFonts w:ascii="Arial" w:hAnsi="Arial" w:cs="Arial"/>
          <w:sz w:val="20"/>
          <w:szCs w:val="20"/>
        </w:rPr>
        <w:t xml:space="preserve"> garantia e ou pagamento das prestações correções, juros, taxas, comissões,</w:t>
      </w:r>
      <w:r>
        <w:rPr>
          <w:rFonts w:ascii="Arial" w:hAnsi="Arial" w:cs="Arial"/>
          <w:sz w:val="20"/>
          <w:szCs w:val="20"/>
        </w:rPr>
        <w:t xml:space="preserve"> multas e demais encargos decor</w:t>
      </w:r>
      <w:r w:rsidR="003B7F35" w:rsidRPr="003B7F35">
        <w:rPr>
          <w:rFonts w:ascii="Arial" w:hAnsi="Arial" w:cs="Arial"/>
          <w:sz w:val="20"/>
          <w:szCs w:val="20"/>
        </w:rPr>
        <w:t xml:space="preserve">rentes do empréstimo, a Prefeitura fica também autorizada a </w:t>
      </w:r>
      <w:r w:rsidRPr="003B7F35">
        <w:rPr>
          <w:rFonts w:ascii="Arial" w:hAnsi="Arial" w:cs="Arial"/>
          <w:sz w:val="20"/>
          <w:szCs w:val="20"/>
        </w:rPr>
        <w:t>conceder</w:t>
      </w:r>
      <w:r w:rsidR="003B7F35" w:rsidRPr="003B7F35">
        <w:rPr>
          <w:rFonts w:ascii="Arial" w:hAnsi="Arial" w:cs="Arial"/>
          <w:sz w:val="20"/>
          <w:szCs w:val="20"/>
        </w:rPr>
        <w:t xml:space="preserve"> em caráter irrevogável e exclus</w:t>
      </w:r>
      <w:r>
        <w:rPr>
          <w:rFonts w:ascii="Arial" w:hAnsi="Arial" w:cs="Arial"/>
          <w:sz w:val="20"/>
          <w:szCs w:val="20"/>
        </w:rPr>
        <w:t>ivo as cotas do ICM (Imposto So</w:t>
      </w:r>
      <w:r w:rsidR="003B7F35" w:rsidRPr="003B7F35">
        <w:rPr>
          <w:rFonts w:ascii="Arial" w:hAnsi="Arial" w:cs="Arial"/>
          <w:sz w:val="20"/>
          <w:szCs w:val="20"/>
        </w:rPr>
        <w:t>bre Circulação de Mercadorias) que</w:t>
      </w:r>
      <w:r>
        <w:rPr>
          <w:rFonts w:ascii="Arial" w:hAnsi="Arial" w:cs="Arial"/>
          <w:sz w:val="20"/>
          <w:szCs w:val="20"/>
        </w:rPr>
        <w:t xml:space="preserve"> couberem ao Município outorgando procuração à CEE</w:t>
      </w:r>
      <w:r w:rsidR="003B7F35" w:rsidRPr="003B7F35">
        <w:rPr>
          <w:rFonts w:ascii="Arial" w:hAnsi="Arial" w:cs="Arial"/>
          <w:sz w:val="20"/>
          <w:szCs w:val="20"/>
        </w:rPr>
        <w:t>SP para junto às entidades ou órgãos pagadores, receber e dar quitação.</w:t>
      </w:r>
    </w:p>
    <w:p w:rsidR="00FE6410" w:rsidRDefault="00FE6410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F35" w:rsidRPr="003B7F35" w:rsidRDefault="00FE6410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410">
        <w:rPr>
          <w:rFonts w:ascii="Arial" w:hAnsi="Arial" w:cs="Arial"/>
          <w:b/>
          <w:sz w:val="20"/>
          <w:szCs w:val="20"/>
        </w:rPr>
        <w:t>Art. 6º</w:t>
      </w:r>
      <w:r w:rsidR="003B7F35" w:rsidRPr="003B7F35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contrário, e em especial a Lei Municipal n</w:t>
      </w:r>
      <w:r>
        <w:rPr>
          <w:rFonts w:ascii="Arial" w:hAnsi="Arial" w:cs="Arial"/>
          <w:sz w:val="20"/>
          <w:szCs w:val="20"/>
        </w:rPr>
        <w:t>º</w:t>
      </w:r>
      <w:r w:rsidR="003B7F35" w:rsidRPr="003B7F35">
        <w:rPr>
          <w:rFonts w:ascii="Arial" w:hAnsi="Arial" w:cs="Arial"/>
          <w:sz w:val="20"/>
          <w:szCs w:val="20"/>
        </w:rPr>
        <w:t xml:space="preserve"> 1.176, de 27 de janeiro de 1981.</w:t>
      </w:r>
    </w:p>
    <w:p w:rsidR="003B7F35" w:rsidRPr="003B7F35" w:rsidRDefault="003B7F35" w:rsidP="003B7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sz w:val="20"/>
          <w:szCs w:val="20"/>
        </w:rPr>
        <w:t xml:space="preserve">Ferraz de Vasconcelos, </w:t>
      </w:r>
      <w:r w:rsidR="00FE6410">
        <w:rPr>
          <w:rFonts w:ascii="Arial" w:hAnsi="Arial" w:cs="Arial"/>
          <w:sz w:val="20"/>
          <w:szCs w:val="20"/>
        </w:rPr>
        <w:t>9</w:t>
      </w:r>
      <w:r w:rsidRPr="00163668">
        <w:rPr>
          <w:rFonts w:ascii="Arial" w:hAnsi="Arial" w:cs="Arial"/>
          <w:sz w:val="20"/>
          <w:szCs w:val="20"/>
        </w:rPr>
        <w:t xml:space="preserve"> de </w:t>
      </w:r>
      <w:r w:rsidR="00FE6410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163668">
        <w:rPr>
          <w:rFonts w:ascii="Arial" w:hAnsi="Arial" w:cs="Arial"/>
          <w:sz w:val="20"/>
          <w:szCs w:val="20"/>
        </w:rPr>
        <w:t>de 1982.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375E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90018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B7F35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7D6833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2019-04-12T17:33:00Z</dcterms:created>
  <dcterms:modified xsi:type="dcterms:W3CDTF">2019-04-12T17:45:00Z</dcterms:modified>
</cp:coreProperties>
</file>