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3B7F35">
        <w:rPr>
          <w:rFonts w:ascii="Arial" w:hAnsi="Arial" w:cs="Arial"/>
          <w:b/>
          <w:sz w:val="20"/>
          <w:szCs w:val="20"/>
        </w:rPr>
        <w:t>30</w:t>
      </w:r>
      <w:r w:rsidR="00434728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B7F35">
        <w:rPr>
          <w:rFonts w:ascii="Arial" w:hAnsi="Arial" w:cs="Arial"/>
          <w:b/>
          <w:sz w:val="20"/>
          <w:szCs w:val="20"/>
        </w:rPr>
        <w:t>09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3B7F35">
        <w:rPr>
          <w:rFonts w:ascii="Arial" w:hAnsi="Arial" w:cs="Arial"/>
          <w:b/>
          <w:sz w:val="20"/>
          <w:szCs w:val="20"/>
        </w:rPr>
        <w:t>AGOSTO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Pr="00163668" w:rsidRDefault="00434728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bookmarkStart w:id="0" w:name="_GoBack"/>
      <w:bookmarkEnd w:id="0"/>
      <w:r w:rsidRPr="00434728">
        <w:rPr>
          <w:rFonts w:ascii="Arial" w:hAnsi="Arial" w:cs="Arial"/>
          <w:sz w:val="20"/>
          <w:szCs w:val="20"/>
        </w:rPr>
        <w:t xml:space="preserve">bens de uso comum do </w:t>
      </w:r>
      <w:r>
        <w:rPr>
          <w:rFonts w:ascii="Arial" w:hAnsi="Arial" w:cs="Arial"/>
          <w:sz w:val="20"/>
          <w:szCs w:val="20"/>
        </w:rPr>
        <w:t>povo que passa a integrar a ca</w:t>
      </w:r>
      <w:r w:rsidRPr="00434728">
        <w:rPr>
          <w:rFonts w:ascii="Arial" w:hAnsi="Arial" w:cs="Arial"/>
          <w:sz w:val="20"/>
          <w:szCs w:val="20"/>
        </w:rPr>
        <w:t>tegoria de bens patrimoniais do Município e dá outras providências</w:t>
      </w:r>
      <w:r w:rsidR="000E301B" w:rsidRPr="00163668"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4728" w:rsidRPr="00434728" w:rsidRDefault="000E301B" w:rsidP="004347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434728" w:rsidRPr="00434728">
        <w:rPr>
          <w:rFonts w:ascii="Arial" w:hAnsi="Arial" w:cs="Arial"/>
          <w:sz w:val="20"/>
          <w:szCs w:val="20"/>
        </w:rPr>
        <w:t xml:space="preserve">Deixa de constituir bens de uso comum do </w:t>
      </w:r>
      <w:r w:rsidR="00434728" w:rsidRPr="00434728">
        <w:rPr>
          <w:rFonts w:ascii="Arial" w:hAnsi="Arial" w:cs="Arial"/>
          <w:sz w:val="20"/>
          <w:szCs w:val="20"/>
        </w:rPr>
        <w:t>povo</w:t>
      </w:r>
      <w:r w:rsidR="00434728" w:rsidRPr="00434728">
        <w:rPr>
          <w:rFonts w:ascii="Arial" w:hAnsi="Arial" w:cs="Arial"/>
          <w:sz w:val="20"/>
          <w:szCs w:val="20"/>
        </w:rPr>
        <w:t xml:space="preserve"> a área livre com 858,00 m</w:t>
      </w:r>
      <w:r w:rsidR="00434728">
        <w:rPr>
          <w:rFonts w:ascii="Arial" w:hAnsi="Arial" w:cs="Arial"/>
          <w:sz w:val="20"/>
          <w:szCs w:val="20"/>
        </w:rPr>
        <w:t>² (o</w:t>
      </w:r>
      <w:r w:rsidR="00434728" w:rsidRPr="00434728">
        <w:rPr>
          <w:rFonts w:ascii="Arial" w:hAnsi="Arial" w:cs="Arial"/>
          <w:sz w:val="20"/>
          <w:szCs w:val="20"/>
        </w:rPr>
        <w:t xml:space="preserve">itocentos e </w:t>
      </w:r>
      <w:r w:rsidR="00434728" w:rsidRPr="00434728">
        <w:rPr>
          <w:rFonts w:ascii="Arial" w:hAnsi="Arial" w:cs="Arial"/>
          <w:sz w:val="20"/>
          <w:szCs w:val="20"/>
        </w:rPr>
        <w:t>cinquenta</w:t>
      </w:r>
      <w:r w:rsidR="00434728">
        <w:rPr>
          <w:rFonts w:ascii="Arial" w:hAnsi="Arial" w:cs="Arial"/>
          <w:sz w:val="20"/>
          <w:szCs w:val="20"/>
        </w:rPr>
        <w:t xml:space="preserve"> e oito metros quadrados), localizada no </w:t>
      </w:r>
      <w:r w:rsidR="00434728" w:rsidRPr="00434728">
        <w:rPr>
          <w:rFonts w:ascii="Arial" w:hAnsi="Arial" w:cs="Arial"/>
          <w:sz w:val="20"/>
          <w:szCs w:val="20"/>
        </w:rPr>
        <w:t xml:space="preserve">bairro da Vila Santa Margarida, neste Município, conforme planta rubricada pelo Senhor Prefeito </w:t>
      </w:r>
      <w:r w:rsidR="00434728" w:rsidRPr="00434728">
        <w:rPr>
          <w:rFonts w:ascii="Arial" w:hAnsi="Arial" w:cs="Arial"/>
          <w:sz w:val="20"/>
          <w:szCs w:val="20"/>
        </w:rPr>
        <w:t>Municipal</w:t>
      </w:r>
      <w:r w:rsidR="00434728" w:rsidRPr="00434728">
        <w:rPr>
          <w:rFonts w:ascii="Arial" w:hAnsi="Arial" w:cs="Arial"/>
          <w:sz w:val="20"/>
          <w:szCs w:val="20"/>
        </w:rPr>
        <w:t>, parte integrante desta Lei, que passa a categoria de bens patrimoniais do Município.</w:t>
      </w:r>
      <w:r w:rsidR="00434728" w:rsidRPr="00434728">
        <w:rPr>
          <w:rFonts w:ascii="Arial" w:hAnsi="Arial" w:cs="Arial"/>
          <w:b/>
          <w:sz w:val="20"/>
          <w:szCs w:val="20"/>
        </w:rPr>
        <w:t xml:space="preserve"> </w:t>
      </w:r>
    </w:p>
    <w:p w:rsidR="00434728" w:rsidRDefault="00434728" w:rsidP="004347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4728" w:rsidRPr="00434728" w:rsidRDefault="00434728" w:rsidP="004347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3668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</w:t>
      </w:r>
      <w:r w:rsidRPr="00163668">
        <w:rPr>
          <w:rFonts w:ascii="Arial" w:hAnsi="Arial" w:cs="Arial"/>
          <w:b/>
          <w:sz w:val="20"/>
          <w:szCs w:val="20"/>
        </w:rPr>
        <w:t xml:space="preserve"> 2</w:t>
      </w:r>
      <w:r>
        <w:rPr>
          <w:rFonts w:ascii="Arial" w:hAnsi="Arial" w:cs="Arial"/>
          <w:b/>
          <w:sz w:val="20"/>
          <w:szCs w:val="20"/>
        </w:rPr>
        <w:t>º</w:t>
      </w:r>
      <w:r w:rsidRPr="004347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 w:rsidRPr="00434728">
        <w:rPr>
          <w:rFonts w:ascii="Arial" w:hAnsi="Arial" w:cs="Arial"/>
          <w:sz w:val="20"/>
          <w:szCs w:val="20"/>
        </w:rPr>
        <w:t xml:space="preserve">ica o Executivo autorizado a doar a área desincorporada, por instrumento </w:t>
      </w:r>
      <w:r w:rsidRPr="00434728">
        <w:rPr>
          <w:rFonts w:ascii="Arial" w:hAnsi="Arial" w:cs="Arial"/>
          <w:sz w:val="20"/>
          <w:szCs w:val="20"/>
        </w:rPr>
        <w:t>público</w:t>
      </w:r>
      <w:r>
        <w:rPr>
          <w:rFonts w:ascii="Arial" w:hAnsi="Arial" w:cs="Arial"/>
          <w:sz w:val="20"/>
          <w:szCs w:val="20"/>
        </w:rPr>
        <w:t xml:space="preserve"> a entidade Obra</w:t>
      </w:r>
      <w:r w:rsidRPr="00434728">
        <w:rPr>
          <w:rFonts w:ascii="Arial" w:hAnsi="Arial" w:cs="Arial"/>
          <w:sz w:val="20"/>
          <w:szCs w:val="20"/>
        </w:rPr>
        <w:t xml:space="preserve"> Unida a </w:t>
      </w:r>
      <w:r w:rsidRPr="00434728">
        <w:rPr>
          <w:rFonts w:ascii="Arial" w:hAnsi="Arial" w:cs="Arial"/>
          <w:sz w:val="20"/>
          <w:szCs w:val="20"/>
        </w:rPr>
        <w:t>São</w:t>
      </w:r>
      <w:r w:rsidRPr="00434728">
        <w:rPr>
          <w:rFonts w:ascii="Arial" w:hAnsi="Arial" w:cs="Arial"/>
          <w:sz w:val="20"/>
          <w:szCs w:val="20"/>
        </w:rPr>
        <w:t xml:space="preserve"> Vicente de </w:t>
      </w:r>
      <w:r w:rsidRPr="00434728">
        <w:rPr>
          <w:rFonts w:ascii="Arial" w:hAnsi="Arial" w:cs="Arial"/>
          <w:sz w:val="20"/>
          <w:szCs w:val="20"/>
        </w:rPr>
        <w:t>Paula</w:t>
      </w:r>
      <w:r w:rsidRPr="00434728">
        <w:rPr>
          <w:rFonts w:ascii="Arial" w:hAnsi="Arial" w:cs="Arial"/>
          <w:sz w:val="20"/>
          <w:szCs w:val="20"/>
        </w:rPr>
        <w:t xml:space="preserve"> - Lar dos Velhinhos Desamparados e Vila Vicentina de Ferraz de Vasconcelos.</w:t>
      </w:r>
    </w:p>
    <w:p w:rsidR="00434728" w:rsidRDefault="00434728" w:rsidP="0043472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34728" w:rsidRPr="00434728" w:rsidRDefault="00434728" w:rsidP="004347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3668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</w:t>
      </w:r>
      <w:r w:rsidRPr="00163668">
        <w:rPr>
          <w:rFonts w:ascii="Arial" w:hAnsi="Arial" w:cs="Arial"/>
          <w:b/>
          <w:sz w:val="20"/>
          <w:szCs w:val="20"/>
        </w:rPr>
        <w:t xml:space="preserve"> 3</w:t>
      </w:r>
      <w:r>
        <w:rPr>
          <w:rFonts w:ascii="Arial" w:hAnsi="Arial" w:cs="Arial"/>
          <w:b/>
          <w:sz w:val="20"/>
          <w:szCs w:val="20"/>
        </w:rPr>
        <w:t>º</w:t>
      </w:r>
      <w:r w:rsidRPr="00163668">
        <w:rPr>
          <w:rFonts w:ascii="Arial" w:hAnsi="Arial" w:cs="Arial"/>
          <w:b/>
          <w:sz w:val="20"/>
          <w:szCs w:val="20"/>
        </w:rPr>
        <w:t xml:space="preserve"> </w:t>
      </w:r>
      <w:r w:rsidRPr="00434728">
        <w:rPr>
          <w:rFonts w:ascii="Arial" w:hAnsi="Arial" w:cs="Arial"/>
          <w:sz w:val="20"/>
          <w:szCs w:val="20"/>
        </w:rPr>
        <w:t>A doação de que trata o artigo 2</w:t>
      </w:r>
      <w:r>
        <w:rPr>
          <w:rFonts w:ascii="Arial" w:hAnsi="Arial" w:cs="Arial"/>
          <w:sz w:val="20"/>
          <w:szCs w:val="20"/>
        </w:rPr>
        <w:t>º</w:t>
      </w:r>
      <w:r w:rsidRPr="00434728">
        <w:rPr>
          <w:rFonts w:ascii="Arial" w:hAnsi="Arial" w:cs="Arial"/>
          <w:sz w:val="20"/>
          <w:szCs w:val="20"/>
        </w:rPr>
        <w:t xml:space="preserve"> desta Lei, destina-se a construção de um Asilo para Pessoas Idosas.</w:t>
      </w:r>
    </w:p>
    <w:p w:rsidR="00434728" w:rsidRDefault="00434728" w:rsidP="004347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4728" w:rsidRPr="00434728" w:rsidRDefault="00434728" w:rsidP="004347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4728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</w:t>
      </w:r>
      <w:r w:rsidRPr="00434728">
        <w:rPr>
          <w:rFonts w:ascii="Arial" w:hAnsi="Arial" w:cs="Arial"/>
          <w:sz w:val="20"/>
          <w:szCs w:val="20"/>
        </w:rPr>
        <w:t xml:space="preserve"> prazo para início e término da obra é fixado em 02 (dois) anos.</w:t>
      </w:r>
    </w:p>
    <w:p w:rsidR="00434728" w:rsidRDefault="00434728" w:rsidP="0043472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34728" w:rsidRPr="00434728" w:rsidRDefault="00434728" w:rsidP="004347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3668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</w:t>
      </w:r>
      <w:r w:rsidRPr="00163668">
        <w:rPr>
          <w:rFonts w:ascii="Arial" w:hAnsi="Arial" w:cs="Arial"/>
          <w:b/>
          <w:sz w:val="20"/>
          <w:szCs w:val="20"/>
        </w:rPr>
        <w:t xml:space="preserve"> 4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434728">
        <w:rPr>
          <w:rFonts w:ascii="Arial" w:hAnsi="Arial" w:cs="Arial"/>
          <w:sz w:val="20"/>
          <w:szCs w:val="20"/>
        </w:rPr>
        <w:t>Não sendo cumprida no prazo, a construção a que se destina a referida doação, a mesma tornar-se-á sem efeito, revertido o imóvel ao patrimônio do Município.</w:t>
      </w:r>
    </w:p>
    <w:p w:rsidR="00434728" w:rsidRPr="00434728" w:rsidRDefault="00434728" w:rsidP="004347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4728">
        <w:rPr>
          <w:rFonts w:ascii="Arial" w:hAnsi="Arial" w:cs="Arial"/>
          <w:sz w:val="20"/>
          <w:szCs w:val="20"/>
        </w:rPr>
        <w:t xml:space="preserve"> </w:t>
      </w:r>
    </w:p>
    <w:p w:rsidR="00434728" w:rsidRPr="00434728" w:rsidRDefault="00434728" w:rsidP="004347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3668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</w:t>
      </w:r>
      <w:r w:rsidRPr="00163668">
        <w:rPr>
          <w:rFonts w:ascii="Arial" w:hAnsi="Arial" w:cs="Arial"/>
          <w:b/>
          <w:sz w:val="20"/>
          <w:szCs w:val="20"/>
        </w:rPr>
        <w:t xml:space="preserve"> 5</w:t>
      </w:r>
      <w:r>
        <w:rPr>
          <w:rFonts w:ascii="Arial" w:hAnsi="Arial" w:cs="Arial"/>
          <w:b/>
          <w:sz w:val="20"/>
          <w:szCs w:val="20"/>
        </w:rPr>
        <w:t>º</w:t>
      </w:r>
      <w:r w:rsidRPr="00163668">
        <w:rPr>
          <w:rFonts w:ascii="Arial" w:hAnsi="Arial" w:cs="Arial"/>
          <w:b/>
          <w:sz w:val="20"/>
          <w:szCs w:val="20"/>
        </w:rPr>
        <w:t xml:space="preserve"> </w:t>
      </w:r>
      <w:r w:rsidRPr="00434728">
        <w:rPr>
          <w:rFonts w:ascii="Arial" w:hAnsi="Arial" w:cs="Arial"/>
          <w:sz w:val="20"/>
          <w:szCs w:val="20"/>
        </w:rPr>
        <w:t xml:space="preserve">Esta Lei entrará em vigor na data de sua </w:t>
      </w:r>
      <w:r w:rsidRPr="00434728">
        <w:rPr>
          <w:rFonts w:ascii="Arial" w:hAnsi="Arial" w:cs="Arial"/>
          <w:sz w:val="20"/>
          <w:szCs w:val="20"/>
        </w:rPr>
        <w:t>publicação</w:t>
      </w:r>
      <w:r w:rsidRPr="00434728">
        <w:rPr>
          <w:rFonts w:ascii="Arial" w:hAnsi="Arial" w:cs="Arial"/>
          <w:sz w:val="20"/>
          <w:szCs w:val="20"/>
        </w:rPr>
        <w:t>, revogadas as disposições em contrário.</w:t>
      </w:r>
    </w:p>
    <w:p w:rsidR="003B7F35" w:rsidRPr="003B7F35" w:rsidRDefault="003B7F35" w:rsidP="003B7F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3668" w:rsidRPr="00163668" w:rsidRDefault="00163668" w:rsidP="001636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3668" w:rsidRPr="00163668" w:rsidRDefault="00163668" w:rsidP="001636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3668">
        <w:rPr>
          <w:rFonts w:ascii="Arial" w:hAnsi="Arial" w:cs="Arial"/>
          <w:sz w:val="20"/>
          <w:szCs w:val="20"/>
        </w:rPr>
        <w:t xml:space="preserve">Ferraz de Vasconcelos, </w:t>
      </w:r>
      <w:r w:rsidR="00FE6410">
        <w:rPr>
          <w:rFonts w:ascii="Arial" w:hAnsi="Arial" w:cs="Arial"/>
          <w:sz w:val="20"/>
          <w:szCs w:val="20"/>
        </w:rPr>
        <w:t>9</w:t>
      </w:r>
      <w:r w:rsidRPr="00163668">
        <w:rPr>
          <w:rFonts w:ascii="Arial" w:hAnsi="Arial" w:cs="Arial"/>
          <w:sz w:val="20"/>
          <w:szCs w:val="20"/>
        </w:rPr>
        <w:t xml:space="preserve"> de </w:t>
      </w:r>
      <w:r w:rsidR="00FE6410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</w:t>
      </w:r>
      <w:r w:rsidRPr="00163668">
        <w:rPr>
          <w:rFonts w:ascii="Arial" w:hAnsi="Arial" w:cs="Arial"/>
          <w:sz w:val="20"/>
          <w:szCs w:val="20"/>
        </w:rPr>
        <w:t>de 1982.</w:t>
      </w:r>
    </w:p>
    <w:p w:rsidR="00163668" w:rsidRPr="00163668" w:rsidRDefault="00163668" w:rsidP="001636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3668">
        <w:rPr>
          <w:rFonts w:ascii="Arial" w:hAnsi="Arial" w:cs="Arial"/>
          <w:sz w:val="20"/>
          <w:szCs w:val="20"/>
        </w:rPr>
        <w:t xml:space="preserve"> </w:t>
      </w:r>
    </w:p>
    <w:p w:rsidR="00163668" w:rsidRPr="00163668" w:rsidRDefault="00163668" w:rsidP="001636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17E71"/>
    <w:rsid w:val="00040A95"/>
    <w:rsid w:val="00041E18"/>
    <w:rsid w:val="0006375E"/>
    <w:rsid w:val="000A1EE8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325F"/>
    <w:rsid w:val="00163668"/>
    <w:rsid w:val="00172E35"/>
    <w:rsid w:val="00176CFF"/>
    <w:rsid w:val="00190A47"/>
    <w:rsid w:val="00192633"/>
    <w:rsid w:val="00194385"/>
    <w:rsid w:val="001B492E"/>
    <w:rsid w:val="001D7561"/>
    <w:rsid w:val="001E4A05"/>
    <w:rsid w:val="001F0247"/>
    <w:rsid w:val="001F2E46"/>
    <w:rsid w:val="001F3978"/>
    <w:rsid w:val="001F6BAB"/>
    <w:rsid w:val="0022488B"/>
    <w:rsid w:val="00285F07"/>
    <w:rsid w:val="00290018"/>
    <w:rsid w:val="002C01CD"/>
    <w:rsid w:val="002C78B3"/>
    <w:rsid w:val="003120A0"/>
    <w:rsid w:val="00332227"/>
    <w:rsid w:val="00341B83"/>
    <w:rsid w:val="0035404A"/>
    <w:rsid w:val="00370AEF"/>
    <w:rsid w:val="00386C26"/>
    <w:rsid w:val="003B105D"/>
    <w:rsid w:val="003B7F35"/>
    <w:rsid w:val="003D663A"/>
    <w:rsid w:val="003F43ED"/>
    <w:rsid w:val="003F62CA"/>
    <w:rsid w:val="00405904"/>
    <w:rsid w:val="00413517"/>
    <w:rsid w:val="00434728"/>
    <w:rsid w:val="00461FC9"/>
    <w:rsid w:val="00476057"/>
    <w:rsid w:val="0048607F"/>
    <w:rsid w:val="004B29E0"/>
    <w:rsid w:val="004C63FC"/>
    <w:rsid w:val="004E5E3D"/>
    <w:rsid w:val="004F4921"/>
    <w:rsid w:val="00515BFA"/>
    <w:rsid w:val="005309A5"/>
    <w:rsid w:val="005445DF"/>
    <w:rsid w:val="00564F52"/>
    <w:rsid w:val="0057137F"/>
    <w:rsid w:val="00575E9E"/>
    <w:rsid w:val="00577113"/>
    <w:rsid w:val="00587812"/>
    <w:rsid w:val="005E2A39"/>
    <w:rsid w:val="006270F0"/>
    <w:rsid w:val="00680328"/>
    <w:rsid w:val="00695B1C"/>
    <w:rsid w:val="0069673A"/>
    <w:rsid w:val="006B5C90"/>
    <w:rsid w:val="006E7C29"/>
    <w:rsid w:val="0070300A"/>
    <w:rsid w:val="00785164"/>
    <w:rsid w:val="007947A4"/>
    <w:rsid w:val="007A332D"/>
    <w:rsid w:val="007D2816"/>
    <w:rsid w:val="007D386D"/>
    <w:rsid w:val="007D531A"/>
    <w:rsid w:val="007E7A3C"/>
    <w:rsid w:val="007F01F7"/>
    <w:rsid w:val="007F0A5B"/>
    <w:rsid w:val="007F478B"/>
    <w:rsid w:val="007F5C20"/>
    <w:rsid w:val="007F6551"/>
    <w:rsid w:val="00843C4C"/>
    <w:rsid w:val="00852F76"/>
    <w:rsid w:val="00864F2C"/>
    <w:rsid w:val="00871A26"/>
    <w:rsid w:val="00877943"/>
    <w:rsid w:val="008A34AB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00D2"/>
    <w:rsid w:val="00C43C84"/>
    <w:rsid w:val="00C50F18"/>
    <w:rsid w:val="00C62F95"/>
    <w:rsid w:val="00CA1503"/>
    <w:rsid w:val="00CB7252"/>
    <w:rsid w:val="00CC6307"/>
    <w:rsid w:val="00D1255B"/>
    <w:rsid w:val="00D144F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EE242C"/>
    <w:rsid w:val="00F1571E"/>
    <w:rsid w:val="00F34289"/>
    <w:rsid w:val="00F47E78"/>
    <w:rsid w:val="00F73FB9"/>
    <w:rsid w:val="00F92D95"/>
    <w:rsid w:val="00FC7B5A"/>
    <w:rsid w:val="00FE3A90"/>
    <w:rsid w:val="00FE641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D7D6833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2019-04-12T17:46:00Z</dcterms:created>
  <dcterms:modified xsi:type="dcterms:W3CDTF">2019-04-12T17:50:00Z</dcterms:modified>
</cp:coreProperties>
</file>