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9E2E1F">
        <w:rPr>
          <w:rFonts w:ascii="Arial" w:hAnsi="Arial" w:cs="Arial"/>
          <w:b/>
          <w:sz w:val="20"/>
          <w:szCs w:val="20"/>
        </w:rPr>
        <w:t>317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334F6">
        <w:rPr>
          <w:rFonts w:ascii="Arial" w:hAnsi="Arial" w:cs="Arial"/>
          <w:b/>
          <w:sz w:val="20"/>
          <w:szCs w:val="20"/>
        </w:rPr>
        <w:t>0</w:t>
      </w:r>
      <w:r w:rsidR="00CD7F29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E6530">
        <w:rPr>
          <w:rFonts w:ascii="Arial" w:hAnsi="Arial" w:cs="Arial"/>
          <w:b/>
          <w:sz w:val="20"/>
          <w:szCs w:val="20"/>
        </w:rPr>
        <w:t>NOV</w:t>
      </w:r>
      <w:r w:rsidR="00CD7F29">
        <w:rPr>
          <w:rFonts w:ascii="Arial" w:hAnsi="Arial" w:cs="Arial"/>
          <w:b/>
          <w:sz w:val="20"/>
          <w:szCs w:val="20"/>
        </w:rPr>
        <w:t>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9E2E1F" w:rsidP="009E653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E2E1F">
        <w:rPr>
          <w:rFonts w:ascii="Arial" w:hAnsi="Arial" w:cs="Arial"/>
          <w:sz w:val="20"/>
          <w:szCs w:val="20"/>
        </w:rPr>
        <w:t>Estima a Receita e fixa a Despesa do Município de Ferraz de Vasconcelos, pa</w:t>
      </w:r>
      <w:r>
        <w:rPr>
          <w:rFonts w:ascii="Arial" w:hAnsi="Arial" w:cs="Arial"/>
          <w:sz w:val="20"/>
          <w:szCs w:val="20"/>
        </w:rPr>
        <w:t>ra o exercício financeiros de 1</w:t>
      </w:r>
      <w:r w:rsidRPr="009E2E1F">
        <w:rPr>
          <w:rFonts w:ascii="Arial" w:hAnsi="Arial" w:cs="Arial"/>
          <w:sz w:val="20"/>
          <w:szCs w:val="20"/>
        </w:rPr>
        <w:t>983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E1F" w:rsidRPr="009E2E1F" w:rsidRDefault="000E301B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D7F29">
        <w:rPr>
          <w:rFonts w:ascii="Arial" w:hAnsi="Arial" w:cs="Arial"/>
          <w:b/>
          <w:sz w:val="20"/>
          <w:szCs w:val="20"/>
        </w:rPr>
        <w:t xml:space="preserve"> 1º</w:t>
      </w:r>
      <w:r w:rsidR="009E2E1F">
        <w:rPr>
          <w:rFonts w:ascii="Arial" w:hAnsi="Arial" w:cs="Arial"/>
          <w:b/>
          <w:sz w:val="20"/>
          <w:szCs w:val="20"/>
        </w:rPr>
        <w:t xml:space="preserve"> </w:t>
      </w:r>
      <w:r w:rsidR="009E2E1F">
        <w:rPr>
          <w:rFonts w:ascii="Arial" w:hAnsi="Arial" w:cs="Arial"/>
          <w:sz w:val="20"/>
          <w:szCs w:val="20"/>
        </w:rPr>
        <w:t>O</w:t>
      </w:r>
      <w:r w:rsidR="009E2E1F" w:rsidRPr="009E2E1F">
        <w:rPr>
          <w:rFonts w:ascii="Arial" w:hAnsi="Arial" w:cs="Arial"/>
          <w:sz w:val="20"/>
          <w:szCs w:val="20"/>
        </w:rPr>
        <w:t xml:space="preserve"> Orçamento Geral do Município de Ferraz </w:t>
      </w:r>
      <w:r w:rsidR="009E2E1F" w:rsidRPr="009E2E1F">
        <w:rPr>
          <w:rFonts w:ascii="Arial" w:hAnsi="Arial" w:cs="Arial"/>
          <w:sz w:val="20"/>
          <w:szCs w:val="20"/>
        </w:rPr>
        <w:t>de</w:t>
      </w:r>
      <w:r w:rsidR="009E2E1F" w:rsidRPr="009E2E1F">
        <w:rPr>
          <w:rFonts w:ascii="Arial" w:hAnsi="Arial" w:cs="Arial"/>
          <w:sz w:val="20"/>
          <w:szCs w:val="20"/>
        </w:rPr>
        <w:t xml:space="preserve"> Vasconcelos, para o exercício fina</w:t>
      </w:r>
      <w:r w:rsidR="009E2E1F">
        <w:rPr>
          <w:rFonts w:ascii="Arial" w:hAnsi="Arial" w:cs="Arial"/>
          <w:sz w:val="20"/>
          <w:szCs w:val="20"/>
        </w:rPr>
        <w:t>nceiro de 1</w:t>
      </w:r>
      <w:r w:rsidR="009E2E1F" w:rsidRPr="009E2E1F">
        <w:rPr>
          <w:rFonts w:ascii="Arial" w:hAnsi="Arial" w:cs="Arial"/>
          <w:sz w:val="20"/>
          <w:szCs w:val="20"/>
        </w:rPr>
        <w:t>983, composto na forma do artigo 62 da Constituição</w:t>
      </w:r>
      <w:r w:rsidR="009E2E1F">
        <w:rPr>
          <w:rFonts w:ascii="Arial" w:hAnsi="Arial" w:cs="Arial"/>
          <w:sz w:val="20"/>
          <w:szCs w:val="20"/>
        </w:rPr>
        <w:t>, discriminado pelos anexos des</w:t>
      </w:r>
      <w:r w:rsidR="009E2E1F" w:rsidRPr="009E2E1F">
        <w:rPr>
          <w:rFonts w:ascii="Arial" w:hAnsi="Arial" w:cs="Arial"/>
          <w:sz w:val="20"/>
          <w:szCs w:val="20"/>
        </w:rPr>
        <w:t xml:space="preserve">ta Lei, estima a Receita e Fixa a Despesa </w:t>
      </w:r>
      <w:r w:rsidR="009E2E1F">
        <w:rPr>
          <w:rFonts w:ascii="Arial" w:hAnsi="Arial" w:cs="Arial"/>
          <w:sz w:val="20"/>
          <w:szCs w:val="20"/>
        </w:rPr>
        <w:t>em</w:t>
      </w:r>
      <w:r w:rsidR="009E2E1F" w:rsidRPr="009E2E1F">
        <w:rPr>
          <w:rFonts w:ascii="Arial" w:hAnsi="Arial" w:cs="Arial"/>
          <w:sz w:val="20"/>
          <w:szCs w:val="20"/>
        </w:rPr>
        <w:t xml:space="preserve"> C</w:t>
      </w:r>
      <w:r w:rsidR="009E2E1F">
        <w:rPr>
          <w:rFonts w:ascii="Arial" w:hAnsi="Arial" w:cs="Arial"/>
          <w:sz w:val="20"/>
          <w:szCs w:val="20"/>
        </w:rPr>
        <w:t>r$ 940.000.000,00 (no</w:t>
      </w:r>
      <w:r w:rsidR="009E2E1F" w:rsidRPr="009E2E1F">
        <w:rPr>
          <w:rFonts w:ascii="Arial" w:hAnsi="Arial" w:cs="Arial"/>
          <w:sz w:val="20"/>
          <w:szCs w:val="20"/>
        </w:rPr>
        <w:t>vecentos e quarenta milhões de cruzeiros).</w:t>
      </w:r>
    </w:p>
    <w:p w:rsidR="009E2E1F" w:rsidRDefault="009E2E1F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E1F" w:rsidRPr="009E2E1F" w:rsidRDefault="009E2E1F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34F6">
        <w:rPr>
          <w:rFonts w:ascii="Arial" w:hAnsi="Arial" w:cs="Arial"/>
          <w:b/>
          <w:sz w:val="20"/>
          <w:szCs w:val="20"/>
        </w:rPr>
        <w:t>Art. 2º</w:t>
      </w:r>
      <w:r w:rsidRPr="002442B5">
        <w:rPr>
          <w:rFonts w:ascii="Arial" w:hAnsi="Arial" w:cs="Arial"/>
          <w:sz w:val="20"/>
          <w:szCs w:val="20"/>
        </w:rPr>
        <w:t xml:space="preserve"> </w:t>
      </w:r>
      <w:r w:rsidRPr="009E2E1F">
        <w:rPr>
          <w:rFonts w:ascii="Arial" w:hAnsi="Arial" w:cs="Arial"/>
          <w:sz w:val="20"/>
          <w:szCs w:val="20"/>
        </w:rPr>
        <w:t>A receita será realizada de acordo com a legislação específica em vigor seg</w:t>
      </w:r>
      <w:r>
        <w:rPr>
          <w:rFonts w:ascii="Arial" w:hAnsi="Arial" w:cs="Arial"/>
          <w:sz w:val="20"/>
          <w:szCs w:val="20"/>
        </w:rPr>
        <w:t xml:space="preserve">undo o seguinte desdobramento; </w:t>
      </w:r>
    </w:p>
    <w:p w:rsidR="009E2E1F" w:rsidRDefault="009E2E1F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38"/>
        <w:gridCol w:w="1702"/>
        <w:gridCol w:w="1697"/>
      </w:tblGrid>
      <w:tr w:rsidR="009E2E1F" w:rsidRPr="009E2E1F" w:rsidTr="00DE2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E2E1F" w:rsidRPr="009E2E1F" w:rsidRDefault="009E2E1F" w:rsidP="009E2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E1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9E2E1F" w:rsidRPr="009E2E1F" w:rsidRDefault="009E2E1F" w:rsidP="009E2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E1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E2E1F" w:rsidRPr="009E2E1F" w:rsidTr="00E04615">
        <w:trPr>
          <w:jc w:val="center"/>
        </w:trPr>
        <w:tc>
          <w:tcPr>
            <w:tcW w:w="0" w:type="auto"/>
          </w:tcPr>
          <w:p w:rsidR="009E2E1F" w:rsidRPr="009E2E1F" w:rsidRDefault="009E2E1F" w:rsidP="009E2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>RECEITAS COR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E2E1F">
              <w:rPr>
                <w:rFonts w:ascii="Arial" w:hAnsi="Arial" w:cs="Arial"/>
                <w:sz w:val="20"/>
                <w:szCs w:val="20"/>
              </w:rPr>
              <w:t>ENTES</w:t>
            </w:r>
          </w:p>
        </w:tc>
        <w:tc>
          <w:tcPr>
            <w:tcW w:w="0" w:type="auto"/>
          </w:tcPr>
          <w:p w:rsidR="009E2E1F" w:rsidRPr="009E2E1F" w:rsidRDefault="009E2E1F" w:rsidP="0088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E1F" w:rsidRPr="009E2E1F" w:rsidRDefault="009E2E1F" w:rsidP="0088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E1F" w:rsidRPr="009E2E1F" w:rsidTr="00E04615">
        <w:trPr>
          <w:jc w:val="center"/>
        </w:trPr>
        <w:tc>
          <w:tcPr>
            <w:tcW w:w="0" w:type="auto"/>
          </w:tcPr>
          <w:p w:rsidR="009E2E1F" w:rsidRPr="009E2E1F" w:rsidRDefault="009E2E1F" w:rsidP="009E2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Receita Tributária </w:t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174.</w:t>
            </w:r>
            <w:r w:rsidRPr="009E2E1F">
              <w:rPr>
                <w:rFonts w:ascii="Arial" w:hAnsi="Arial" w:cs="Arial"/>
                <w:sz w:val="20"/>
                <w:szCs w:val="20"/>
              </w:rPr>
              <w:t>060.000,00</w:t>
            </w:r>
          </w:p>
        </w:tc>
        <w:tc>
          <w:tcPr>
            <w:tcW w:w="0" w:type="auto"/>
          </w:tcPr>
          <w:p w:rsid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E1F" w:rsidRPr="009E2E1F" w:rsidTr="00E04615">
        <w:trPr>
          <w:jc w:val="center"/>
        </w:trPr>
        <w:tc>
          <w:tcPr>
            <w:tcW w:w="0" w:type="auto"/>
          </w:tcPr>
          <w:p w:rsidR="009E2E1F" w:rsidRPr="009E2E1F" w:rsidRDefault="009E2E1F" w:rsidP="009E2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  <w:r w:rsidRPr="009E2E1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>24.050.000,00</w:t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E1F" w:rsidRPr="009E2E1F" w:rsidTr="00E04615">
        <w:trPr>
          <w:jc w:val="center"/>
        </w:trPr>
        <w:tc>
          <w:tcPr>
            <w:tcW w:w="0" w:type="auto"/>
          </w:tcPr>
          <w:p w:rsidR="009E2E1F" w:rsidRPr="009E2E1F" w:rsidRDefault="009E2E1F" w:rsidP="009E2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 xml:space="preserve">Transferências Correntes </w:t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>514.440.000,00</w:t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E1F" w:rsidRPr="009E2E1F" w:rsidTr="00E04615">
        <w:trPr>
          <w:jc w:val="center"/>
        </w:trPr>
        <w:tc>
          <w:tcPr>
            <w:tcW w:w="0" w:type="auto"/>
          </w:tcPr>
          <w:p w:rsidR="009E2E1F" w:rsidRPr="009E2E1F" w:rsidRDefault="009E2E1F" w:rsidP="009E2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 xml:space="preserve">Outras Receitas Correntes </w:t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>75.541.464,00</w:t>
            </w:r>
            <w:r w:rsidRPr="009E2E1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>788.091,464,00</w:t>
            </w:r>
          </w:p>
        </w:tc>
      </w:tr>
      <w:tr w:rsidR="009E2E1F" w:rsidRPr="009E2E1F" w:rsidTr="00E04615">
        <w:trPr>
          <w:jc w:val="center"/>
        </w:trPr>
        <w:tc>
          <w:tcPr>
            <w:tcW w:w="0" w:type="auto"/>
          </w:tcPr>
          <w:p w:rsidR="009E2E1F" w:rsidRPr="009E2E1F" w:rsidRDefault="009E2E1F" w:rsidP="0088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E1F" w:rsidRPr="009E2E1F" w:rsidTr="00E04615">
        <w:trPr>
          <w:jc w:val="center"/>
        </w:trPr>
        <w:tc>
          <w:tcPr>
            <w:tcW w:w="0" w:type="auto"/>
          </w:tcPr>
          <w:p w:rsidR="009E2E1F" w:rsidRPr="009E2E1F" w:rsidRDefault="009E2E1F" w:rsidP="009E2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>Alienação de Bens</w:t>
            </w:r>
            <w:r w:rsidRPr="009E2E1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E1F" w:rsidRPr="009E2E1F" w:rsidTr="00E04615">
        <w:trPr>
          <w:jc w:val="center"/>
        </w:trPr>
        <w:tc>
          <w:tcPr>
            <w:tcW w:w="0" w:type="auto"/>
          </w:tcPr>
          <w:p w:rsidR="009E2E1F" w:rsidRPr="009E2E1F" w:rsidRDefault="009E2E1F" w:rsidP="009E2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 xml:space="preserve">Transferência de Capital </w:t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>151.408.536,00</w:t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>151.908.536,00</w:t>
            </w:r>
          </w:p>
        </w:tc>
      </w:tr>
      <w:tr w:rsidR="009E2E1F" w:rsidRPr="009E2E1F" w:rsidTr="00E04615">
        <w:trPr>
          <w:jc w:val="center"/>
        </w:trPr>
        <w:tc>
          <w:tcPr>
            <w:tcW w:w="0" w:type="auto"/>
          </w:tcPr>
          <w:p w:rsidR="009E2E1F" w:rsidRPr="009E2E1F" w:rsidRDefault="009E2E1F" w:rsidP="009E2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 xml:space="preserve">Total da Receita </w:t>
            </w:r>
            <w:r w:rsidRPr="009E2E1F">
              <w:rPr>
                <w:rFonts w:ascii="Arial" w:hAnsi="Arial" w:cs="Arial"/>
                <w:sz w:val="20"/>
                <w:szCs w:val="20"/>
              </w:rPr>
              <w:tab/>
            </w:r>
            <w:r w:rsidRPr="009E2E1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2E1F" w:rsidRPr="009E2E1F" w:rsidRDefault="009E2E1F" w:rsidP="009E2E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E1F">
              <w:rPr>
                <w:rFonts w:ascii="Arial" w:hAnsi="Arial" w:cs="Arial"/>
                <w:sz w:val="20"/>
                <w:szCs w:val="20"/>
              </w:rPr>
              <w:t>940.000.000,00</w:t>
            </w:r>
          </w:p>
        </w:tc>
      </w:tr>
    </w:tbl>
    <w:p w:rsidR="009E2E1F" w:rsidRDefault="009E2E1F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7D45" w:rsidRDefault="009E2E1F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E1F">
        <w:rPr>
          <w:rFonts w:ascii="Arial" w:hAnsi="Arial" w:cs="Arial"/>
          <w:b/>
          <w:sz w:val="20"/>
          <w:szCs w:val="20"/>
        </w:rPr>
        <w:t>Art. 3º</w:t>
      </w:r>
      <w:r w:rsidRPr="009E2E1F">
        <w:rPr>
          <w:rFonts w:ascii="Arial" w:hAnsi="Arial" w:cs="Arial"/>
          <w:sz w:val="20"/>
          <w:szCs w:val="20"/>
        </w:rPr>
        <w:t xml:space="preserve"> A despesa está fixada com o seguinte desd</w:t>
      </w:r>
      <w:r>
        <w:rPr>
          <w:rFonts w:ascii="Arial" w:hAnsi="Arial" w:cs="Arial"/>
          <w:sz w:val="20"/>
          <w:szCs w:val="20"/>
        </w:rPr>
        <w:t>o</w:t>
      </w:r>
      <w:r w:rsidRPr="009E2E1F">
        <w:rPr>
          <w:rFonts w:ascii="Arial" w:hAnsi="Arial" w:cs="Arial"/>
          <w:sz w:val="20"/>
          <w:szCs w:val="20"/>
        </w:rPr>
        <w:t>bramento</w:t>
      </w:r>
      <w:r w:rsidR="00F77D45">
        <w:rPr>
          <w:rFonts w:ascii="Arial" w:hAnsi="Arial" w:cs="Arial"/>
          <w:sz w:val="20"/>
          <w:szCs w:val="20"/>
        </w:rPr>
        <w:t>:</w:t>
      </w:r>
      <w:r w:rsidRPr="009E2E1F">
        <w:rPr>
          <w:rFonts w:ascii="Arial" w:hAnsi="Arial" w:cs="Arial"/>
          <w:sz w:val="20"/>
          <w:szCs w:val="20"/>
        </w:rPr>
        <w:t xml:space="preserve"> </w:t>
      </w:r>
    </w:p>
    <w:p w:rsidR="00F77D45" w:rsidRDefault="00F77D45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186"/>
        <w:gridCol w:w="1677"/>
        <w:gridCol w:w="1697"/>
      </w:tblGrid>
      <w:tr w:rsidR="00F77D45" w:rsidRPr="00F77D45" w:rsidTr="00F77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77D45" w:rsidRPr="009E2E1F" w:rsidRDefault="00F77D45" w:rsidP="00F77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E1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F77D45" w:rsidRPr="009E2E1F" w:rsidRDefault="00F77D45" w:rsidP="00F77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E1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F77D45">
              <w:rPr>
                <w:rFonts w:ascii="Arial" w:hAnsi="Arial" w:cs="Arial"/>
                <w:sz w:val="20"/>
                <w:szCs w:val="20"/>
              </w:rPr>
              <w:t xml:space="preserve"> POR FUNÇÃO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Legislativa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46.000.000,00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 xml:space="preserve">Administração e </w:t>
            </w:r>
            <w:r w:rsidRPr="00F77D45">
              <w:rPr>
                <w:rFonts w:ascii="Arial" w:hAnsi="Arial" w:cs="Arial"/>
                <w:sz w:val="20"/>
                <w:szCs w:val="20"/>
              </w:rPr>
              <w:t xml:space="preserve">Planejamento 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255.216.000,00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</w:t>
            </w:r>
            <w:r w:rsidRPr="00F77D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113.655.000,00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D45">
              <w:rPr>
                <w:rFonts w:ascii="Arial" w:hAnsi="Arial" w:cs="Arial"/>
                <w:sz w:val="20"/>
                <w:szCs w:val="20"/>
              </w:rPr>
              <w:t>Habitação</w:t>
            </w:r>
            <w:r w:rsidRPr="00F77D45">
              <w:rPr>
                <w:rFonts w:ascii="Arial" w:hAnsi="Arial" w:cs="Arial"/>
                <w:sz w:val="20"/>
                <w:szCs w:val="20"/>
              </w:rPr>
              <w:t xml:space="preserve"> e Urbanismo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322.897.000,00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Indústria, Comércio e Serviços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20.205.000,00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  <w:r w:rsidRPr="00F77D45">
              <w:rPr>
                <w:rFonts w:ascii="Arial" w:hAnsi="Arial" w:cs="Arial"/>
                <w:sz w:val="20"/>
                <w:szCs w:val="20"/>
              </w:rPr>
              <w:t>680.000,00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Assistência e Previdência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32.658.000,00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Transporte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115.689.000,00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Res</w:t>
            </w:r>
            <w:r>
              <w:rPr>
                <w:rFonts w:ascii="Arial" w:hAnsi="Arial" w:cs="Arial"/>
                <w:sz w:val="20"/>
                <w:szCs w:val="20"/>
              </w:rPr>
              <w:t>erva de Contingência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</w:t>
            </w:r>
            <w:r w:rsidRPr="00F77D45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940.000.000,00</w:t>
            </w: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da Despesa por Função  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940.000.</w:t>
            </w:r>
            <w:r w:rsidRPr="00F77D45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 xml:space="preserve">B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7D45">
              <w:rPr>
                <w:rFonts w:ascii="Arial" w:hAnsi="Arial" w:cs="Arial"/>
                <w:sz w:val="20"/>
                <w:szCs w:val="20"/>
              </w:rPr>
              <w:t>POR PROGRAMA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Processo Legislativo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46.000.000,00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Administração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155.218.000,00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Administração Financeira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99.998.000,00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Ensino de Primeiro Grau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99.440.000,00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 xml:space="preserve">Educação Física e Desporto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13.015.000,00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 xml:space="preserve">Cultura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Habitação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Urbanismo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208.677.000,00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 xml:space="preserve">Serviços de Utilidade </w:t>
            </w:r>
            <w:r w:rsidRPr="00F77D45">
              <w:rPr>
                <w:rFonts w:ascii="Arial" w:hAnsi="Arial" w:cs="Arial"/>
                <w:sz w:val="20"/>
                <w:szCs w:val="20"/>
              </w:rPr>
              <w:t>Pública</w:t>
            </w:r>
            <w:r w:rsidRPr="00F77D4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113.720.000,00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19.500.000,00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Turismo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705.000,00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Saúde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23.680.000,00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Assistência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1.620.000,00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Previdência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21.038.000,00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7D45"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Form. Patr. Serv.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Transporte Rodoviário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115.689.000,00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Reserva de Contingência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940.000.000,00</w:t>
            </w: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</w:t>
            </w:r>
            <w:r w:rsidRPr="00F77D45">
              <w:rPr>
                <w:rFonts w:ascii="Arial" w:hAnsi="Arial" w:cs="Arial"/>
                <w:sz w:val="20"/>
                <w:szCs w:val="20"/>
              </w:rPr>
              <w:t>l da Despesa por Programa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940.000.000,00</w:t>
            </w: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 xml:space="preserve">C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7D45">
              <w:rPr>
                <w:rFonts w:ascii="Arial" w:hAnsi="Arial" w:cs="Arial"/>
                <w:sz w:val="20"/>
                <w:szCs w:val="20"/>
              </w:rPr>
              <w:t>POR CATEGORIA ECONÔMICA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  <w:r w:rsidRPr="00F77D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715.935.000,00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Despesas de Capital</w:t>
            </w:r>
            <w:r w:rsidRPr="00F77D4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224.065.000,00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940.000.000,00</w:t>
            </w:r>
          </w:p>
        </w:tc>
      </w:tr>
      <w:tr w:rsidR="00F77D45" w:rsidRPr="00F77D45" w:rsidTr="00F77D45">
        <w:trPr>
          <w:jc w:val="center"/>
        </w:trPr>
        <w:tc>
          <w:tcPr>
            <w:tcW w:w="0" w:type="auto"/>
          </w:tcPr>
          <w:p w:rsidR="00F77D45" w:rsidRPr="00F77D45" w:rsidRDefault="00F77D45" w:rsidP="00F77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 xml:space="preserve">Total da Despesa por Categoria Econômica </w:t>
            </w: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D45" w:rsidRPr="00F77D45" w:rsidRDefault="00F77D45" w:rsidP="00F77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7D45">
              <w:rPr>
                <w:rFonts w:ascii="Arial" w:hAnsi="Arial" w:cs="Arial"/>
                <w:sz w:val="20"/>
                <w:szCs w:val="20"/>
              </w:rPr>
              <w:t>940.000,000,00</w:t>
            </w:r>
          </w:p>
        </w:tc>
      </w:tr>
    </w:tbl>
    <w:p w:rsidR="00F77D45" w:rsidRDefault="00F77D45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E1F" w:rsidRDefault="00F77D45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D4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</w:t>
      </w:r>
      <w:r w:rsidR="009E2E1F" w:rsidRPr="009E2E1F">
        <w:rPr>
          <w:rFonts w:ascii="Arial" w:hAnsi="Arial" w:cs="Arial"/>
          <w:sz w:val="20"/>
          <w:szCs w:val="20"/>
        </w:rPr>
        <w:t xml:space="preserve"> Poder Executivo é autorizado a tomar as </w:t>
      </w:r>
      <w:r w:rsidRPr="009E2E1F">
        <w:rPr>
          <w:rFonts w:ascii="Arial" w:hAnsi="Arial" w:cs="Arial"/>
          <w:sz w:val="20"/>
          <w:szCs w:val="20"/>
        </w:rPr>
        <w:t>medidas</w:t>
      </w:r>
      <w:r w:rsidR="009E2E1F" w:rsidRPr="009E2E1F">
        <w:rPr>
          <w:rFonts w:ascii="Arial" w:hAnsi="Arial" w:cs="Arial"/>
          <w:sz w:val="20"/>
          <w:szCs w:val="20"/>
        </w:rPr>
        <w:t xml:space="preserve"> necessárias para ajustar os dispêndios ao efetivo comportamento da Receita</w:t>
      </w:r>
      <w:r>
        <w:rPr>
          <w:rFonts w:ascii="Arial" w:hAnsi="Arial" w:cs="Arial"/>
          <w:sz w:val="20"/>
          <w:szCs w:val="20"/>
        </w:rPr>
        <w:t>.</w:t>
      </w:r>
    </w:p>
    <w:p w:rsidR="00F77D45" w:rsidRPr="009E2E1F" w:rsidRDefault="00F77D45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E1F" w:rsidRDefault="00F77D45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D45">
        <w:rPr>
          <w:rFonts w:ascii="Arial" w:hAnsi="Arial" w:cs="Arial"/>
          <w:b/>
          <w:sz w:val="20"/>
          <w:szCs w:val="20"/>
        </w:rPr>
        <w:t>Art. 5º</w:t>
      </w:r>
      <w:r w:rsidR="009E2E1F" w:rsidRPr="009E2E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9E2E1F" w:rsidRPr="009E2E1F">
        <w:rPr>
          <w:rFonts w:ascii="Arial" w:hAnsi="Arial" w:cs="Arial"/>
          <w:sz w:val="20"/>
          <w:szCs w:val="20"/>
        </w:rPr>
        <w:t>ica o Poder Executivo autorizado a:</w:t>
      </w:r>
    </w:p>
    <w:p w:rsidR="00F77D45" w:rsidRPr="009E2E1F" w:rsidRDefault="00F77D45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E1F" w:rsidRPr="009E2E1F" w:rsidRDefault="00F77D45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9E2E1F">
        <w:rPr>
          <w:rFonts w:ascii="Arial" w:hAnsi="Arial" w:cs="Arial"/>
          <w:sz w:val="20"/>
          <w:szCs w:val="20"/>
        </w:rPr>
        <w:t>Nos</w:t>
      </w:r>
      <w:r w:rsidR="009E2E1F" w:rsidRPr="009E2E1F">
        <w:rPr>
          <w:rFonts w:ascii="Arial" w:hAnsi="Arial" w:cs="Arial"/>
          <w:sz w:val="20"/>
          <w:szCs w:val="20"/>
        </w:rPr>
        <w:t xml:space="preserve"> termos do artigo 7</w:t>
      </w:r>
      <w:r>
        <w:rPr>
          <w:rFonts w:ascii="Arial" w:hAnsi="Arial" w:cs="Arial"/>
          <w:sz w:val="20"/>
          <w:szCs w:val="20"/>
        </w:rPr>
        <w:t>º</w:t>
      </w:r>
      <w:r w:rsidR="009E2E1F" w:rsidRPr="009E2E1F">
        <w:rPr>
          <w:rFonts w:ascii="Arial" w:hAnsi="Arial" w:cs="Arial"/>
          <w:sz w:val="20"/>
          <w:szCs w:val="20"/>
        </w:rPr>
        <w:t xml:space="preserve"> da Lei Federal</w:t>
      </w:r>
      <w:r>
        <w:rPr>
          <w:rFonts w:ascii="Arial" w:hAnsi="Arial" w:cs="Arial"/>
          <w:sz w:val="20"/>
          <w:szCs w:val="20"/>
        </w:rPr>
        <w:t xml:space="preserve"> </w:t>
      </w:r>
      <w:r w:rsidR="009E2E1F" w:rsidRPr="009E2E1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º 4.320, de 17 de março de 1</w:t>
      </w:r>
      <w:r w:rsidR="009E2E1F" w:rsidRPr="009E2E1F">
        <w:rPr>
          <w:rFonts w:ascii="Arial" w:hAnsi="Arial" w:cs="Arial"/>
          <w:sz w:val="20"/>
          <w:szCs w:val="20"/>
        </w:rPr>
        <w:t xml:space="preserve">964, a abrir créditos adicionais </w:t>
      </w:r>
      <w:r w:rsidRPr="009E2E1F">
        <w:rPr>
          <w:rFonts w:ascii="Arial" w:hAnsi="Arial" w:cs="Arial"/>
          <w:sz w:val="20"/>
          <w:szCs w:val="20"/>
        </w:rPr>
        <w:t>suplementares</w:t>
      </w:r>
      <w:r w:rsidR="009E2E1F" w:rsidRPr="009E2E1F">
        <w:rPr>
          <w:rFonts w:ascii="Arial" w:hAnsi="Arial" w:cs="Arial"/>
          <w:sz w:val="20"/>
          <w:szCs w:val="20"/>
        </w:rPr>
        <w:t>, até o limite de 50</w:t>
      </w:r>
      <w:r>
        <w:rPr>
          <w:rFonts w:ascii="Arial" w:hAnsi="Arial" w:cs="Arial"/>
          <w:sz w:val="20"/>
          <w:szCs w:val="20"/>
        </w:rPr>
        <w:t>%</w:t>
      </w:r>
      <w:r w:rsidR="009E2E1F" w:rsidRPr="009E2E1F">
        <w:rPr>
          <w:rFonts w:ascii="Arial" w:hAnsi="Arial" w:cs="Arial"/>
          <w:sz w:val="20"/>
          <w:szCs w:val="20"/>
        </w:rPr>
        <w:t xml:space="preserve"> (</w:t>
      </w:r>
      <w:r w:rsidRPr="009E2E1F">
        <w:rPr>
          <w:rFonts w:ascii="Arial" w:hAnsi="Arial" w:cs="Arial"/>
          <w:sz w:val="20"/>
          <w:szCs w:val="20"/>
        </w:rPr>
        <w:t>cinquenta</w:t>
      </w:r>
      <w:r w:rsidR="009E2E1F" w:rsidRPr="009E2E1F">
        <w:rPr>
          <w:rFonts w:ascii="Arial" w:hAnsi="Arial" w:cs="Arial"/>
          <w:sz w:val="20"/>
          <w:szCs w:val="20"/>
        </w:rPr>
        <w:t xml:space="preserve"> por cento), do total da despesa fixada nesta Lei, obedecidas as normas do </w:t>
      </w:r>
      <w:r w:rsidRPr="009E2E1F">
        <w:rPr>
          <w:rFonts w:ascii="Arial" w:hAnsi="Arial" w:cs="Arial"/>
          <w:sz w:val="20"/>
          <w:szCs w:val="20"/>
        </w:rPr>
        <w:t>artigo</w:t>
      </w:r>
      <w:r w:rsidR="009E2E1F" w:rsidRPr="009E2E1F">
        <w:rPr>
          <w:rFonts w:ascii="Arial" w:hAnsi="Arial" w:cs="Arial"/>
          <w:sz w:val="20"/>
          <w:szCs w:val="20"/>
        </w:rPr>
        <w:t xml:space="preserve"> 43</w:t>
      </w:r>
      <w:r>
        <w:rPr>
          <w:rFonts w:ascii="Arial" w:hAnsi="Arial" w:cs="Arial"/>
          <w:sz w:val="20"/>
          <w:szCs w:val="20"/>
        </w:rPr>
        <w:t>,</w:t>
      </w:r>
      <w:r w:rsidR="009E2E1F" w:rsidRPr="009E2E1F">
        <w:rPr>
          <w:rFonts w:ascii="Arial" w:hAnsi="Arial" w:cs="Arial"/>
          <w:sz w:val="20"/>
          <w:szCs w:val="20"/>
        </w:rPr>
        <w:t xml:space="preserve"> da mesma Lei;</w:t>
      </w:r>
    </w:p>
    <w:p w:rsidR="00F77D45" w:rsidRDefault="00F77D45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D45">
        <w:rPr>
          <w:rFonts w:ascii="Arial" w:hAnsi="Arial" w:cs="Arial"/>
          <w:b/>
          <w:sz w:val="20"/>
          <w:szCs w:val="20"/>
        </w:rPr>
        <w:t>2.</w:t>
      </w:r>
      <w:r w:rsidR="009E2E1F" w:rsidRPr="009E2E1F">
        <w:rPr>
          <w:rFonts w:ascii="Arial" w:hAnsi="Arial" w:cs="Arial"/>
          <w:sz w:val="20"/>
          <w:szCs w:val="20"/>
        </w:rPr>
        <w:t xml:space="preserve"> realizar </w:t>
      </w:r>
      <w:r w:rsidRPr="009E2E1F">
        <w:rPr>
          <w:rFonts w:ascii="Arial" w:hAnsi="Arial" w:cs="Arial"/>
          <w:sz w:val="20"/>
          <w:szCs w:val="20"/>
        </w:rPr>
        <w:t>operações</w:t>
      </w:r>
      <w:r w:rsidR="009E2E1F" w:rsidRPr="009E2E1F">
        <w:rPr>
          <w:rFonts w:ascii="Arial" w:hAnsi="Arial" w:cs="Arial"/>
          <w:sz w:val="20"/>
          <w:szCs w:val="20"/>
        </w:rPr>
        <w:t xml:space="preserve"> de crédito por antecipação da Receita, até o limite </w:t>
      </w:r>
      <w:r w:rsidRPr="009E2E1F">
        <w:rPr>
          <w:rFonts w:ascii="Arial" w:hAnsi="Arial" w:cs="Arial"/>
          <w:sz w:val="20"/>
          <w:szCs w:val="20"/>
        </w:rPr>
        <w:t>previsto</w:t>
      </w:r>
      <w:r w:rsidR="009E2E1F" w:rsidRPr="009E2E1F">
        <w:rPr>
          <w:rFonts w:ascii="Arial" w:hAnsi="Arial" w:cs="Arial"/>
          <w:sz w:val="20"/>
          <w:szCs w:val="20"/>
        </w:rPr>
        <w:t xml:space="preserve"> na Constituição Federal. </w:t>
      </w:r>
    </w:p>
    <w:p w:rsidR="00F77D45" w:rsidRDefault="00F77D45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E1F" w:rsidRPr="009E2E1F" w:rsidRDefault="00F77D45" w:rsidP="009E2E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D45">
        <w:rPr>
          <w:rFonts w:ascii="Arial" w:hAnsi="Arial" w:cs="Arial"/>
          <w:b/>
          <w:sz w:val="20"/>
          <w:szCs w:val="20"/>
        </w:rPr>
        <w:t>Art. 6º</w:t>
      </w:r>
      <w:r w:rsidR="009E2E1F" w:rsidRPr="009E2E1F">
        <w:rPr>
          <w:rFonts w:ascii="Arial" w:hAnsi="Arial" w:cs="Arial"/>
          <w:sz w:val="20"/>
          <w:szCs w:val="20"/>
        </w:rPr>
        <w:t xml:space="preserve"> Esta Lei entrar</w:t>
      </w:r>
      <w:r>
        <w:rPr>
          <w:rFonts w:ascii="Arial" w:hAnsi="Arial" w:cs="Arial"/>
          <w:sz w:val="20"/>
          <w:szCs w:val="20"/>
        </w:rPr>
        <w:t>á</w:t>
      </w:r>
      <w:r w:rsidR="009E2E1F" w:rsidRPr="009E2E1F">
        <w:rPr>
          <w:rFonts w:ascii="Arial" w:hAnsi="Arial" w:cs="Arial"/>
          <w:sz w:val="20"/>
          <w:szCs w:val="20"/>
        </w:rPr>
        <w:t xml:space="preserve"> em vigor em 1</w:t>
      </w:r>
      <w:r>
        <w:rPr>
          <w:rFonts w:ascii="Arial" w:hAnsi="Arial" w:cs="Arial"/>
          <w:sz w:val="20"/>
          <w:szCs w:val="20"/>
        </w:rPr>
        <w:t>º</w:t>
      </w:r>
      <w:r w:rsidR="009E2E1F" w:rsidRPr="009E2E1F">
        <w:rPr>
          <w:rFonts w:ascii="Arial" w:hAnsi="Arial" w:cs="Arial"/>
          <w:sz w:val="20"/>
          <w:szCs w:val="20"/>
        </w:rPr>
        <w:t xml:space="preserve"> de janeiro de 1983</w:t>
      </w:r>
      <w:r>
        <w:rPr>
          <w:rFonts w:ascii="Arial" w:hAnsi="Arial" w:cs="Arial"/>
          <w:sz w:val="20"/>
          <w:szCs w:val="20"/>
        </w:rPr>
        <w:t xml:space="preserve">, </w:t>
      </w:r>
      <w:r w:rsidR="009E2E1F" w:rsidRPr="009E2E1F">
        <w:rPr>
          <w:rFonts w:ascii="Arial" w:hAnsi="Arial" w:cs="Arial"/>
          <w:sz w:val="20"/>
          <w:szCs w:val="20"/>
        </w:rPr>
        <w:t>revogadas as disposições em contrário.</w:t>
      </w:r>
    </w:p>
    <w:p w:rsidR="002442B5" w:rsidRDefault="002442B5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7D45" w:rsidRPr="002442B5" w:rsidRDefault="00F77D45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>Vasconcelos, 8 de novembro de 1</w:t>
      </w:r>
      <w:r w:rsidRPr="009E6530">
        <w:rPr>
          <w:rFonts w:ascii="Arial" w:hAnsi="Arial" w:cs="Arial"/>
          <w:sz w:val="20"/>
          <w:szCs w:val="20"/>
        </w:rPr>
        <w:t>982</w:t>
      </w:r>
      <w:r>
        <w:rPr>
          <w:rFonts w:ascii="Arial" w:hAnsi="Arial" w:cs="Arial"/>
          <w:sz w:val="20"/>
          <w:szCs w:val="20"/>
        </w:rPr>
        <w:t>.</w:t>
      </w: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 w:rsidR="008334F6">
        <w:rPr>
          <w:rFonts w:ascii="Arial" w:hAnsi="Arial" w:cs="Arial"/>
          <w:sz w:val="20"/>
          <w:szCs w:val="20"/>
        </w:rPr>
        <w:t>.</w:t>
      </w:r>
      <w:r w:rsidR="000637AD">
        <w:rPr>
          <w:rFonts w:ascii="Arial" w:hAnsi="Arial" w:cs="Arial"/>
          <w:sz w:val="20"/>
          <w:szCs w:val="20"/>
        </w:rPr>
        <w:t xml:space="preserve"> </w:t>
      </w:r>
      <w:r w:rsidR="008334F6">
        <w:rPr>
          <w:rFonts w:ascii="Arial" w:hAnsi="Arial" w:cs="Arial"/>
          <w:sz w:val="20"/>
          <w:szCs w:val="20"/>
        </w:rPr>
        <w:t>Exp. Docum.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17E71"/>
    <w:rsid w:val="00040A95"/>
    <w:rsid w:val="00041E18"/>
    <w:rsid w:val="0006375E"/>
    <w:rsid w:val="000637AD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442B5"/>
    <w:rsid w:val="00285F07"/>
    <w:rsid w:val="00290018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B7F35"/>
    <w:rsid w:val="003D663A"/>
    <w:rsid w:val="003F43ED"/>
    <w:rsid w:val="003F62CA"/>
    <w:rsid w:val="00405904"/>
    <w:rsid w:val="00413517"/>
    <w:rsid w:val="00434728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4BC4"/>
    <w:rsid w:val="00587812"/>
    <w:rsid w:val="005E2A39"/>
    <w:rsid w:val="006270F0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334F6"/>
    <w:rsid w:val="00843C4C"/>
    <w:rsid w:val="00852F76"/>
    <w:rsid w:val="00854861"/>
    <w:rsid w:val="00864F2C"/>
    <w:rsid w:val="00871A26"/>
    <w:rsid w:val="00875FF3"/>
    <w:rsid w:val="00877943"/>
    <w:rsid w:val="008A34AB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2E1F"/>
    <w:rsid w:val="009E46C8"/>
    <w:rsid w:val="009E6530"/>
    <w:rsid w:val="009E6BF8"/>
    <w:rsid w:val="009F6AA3"/>
    <w:rsid w:val="00A15F81"/>
    <w:rsid w:val="00A1608E"/>
    <w:rsid w:val="00A2086E"/>
    <w:rsid w:val="00A322C9"/>
    <w:rsid w:val="00A32790"/>
    <w:rsid w:val="00A811D6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A2059"/>
    <w:rsid w:val="00CB7252"/>
    <w:rsid w:val="00CC6307"/>
    <w:rsid w:val="00CD7F29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77D45"/>
    <w:rsid w:val="00F92D95"/>
    <w:rsid w:val="00FC7B5A"/>
    <w:rsid w:val="00FE3A90"/>
    <w:rsid w:val="00FE641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7D6833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2019-04-12T18:40:00Z</dcterms:created>
  <dcterms:modified xsi:type="dcterms:W3CDTF">2019-04-12T18:53:00Z</dcterms:modified>
</cp:coreProperties>
</file>