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F703E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F703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6F703E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0E301B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0519D4">
        <w:rPr>
          <w:rFonts w:ascii="Arial" w:hAnsi="Arial" w:cs="Arial"/>
          <w:sz w:val="20"/>
          <w:szCs w:val="20"/>
        </w:rPr>
        <w:t xml:space="preserve">Fica </w:t>
      </w:r>
      <w:r w:rsidR="006F703E">
        <w:rPr>
          <w:rFonts w:ascii="Arial" w:hAnsi="Arial" w:cs="Arial"/>
          <w:sz w:val="20"/>
          <w:szCs w:val="20"/>
        </w:rPr>
        <w:t>declarada de utilidade pública a entidade civil denominada “Polícia Mirim Mista Especial”, com sede na Rua Guaporé nº 110, no Município de Ferraz de Vasconcelos.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6F703E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519D4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C3B3B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6F703E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2019-04-12T19:31:00Z</dcterms:created>
  <dcterms:modified xsi:type="dcterms:W3CDTF">2019-04-12T19:34:00Z</dcterms:modified>
</cp:coreProperties>
</file>