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D6C90">
        <w:rPr>
          <w:rFonts w:ascii="Arial" w:hAnsi="Arial" w:cs="Arial"/>
          <w:b/>
          <w:sz w:val="20"/>
          <w:szCs w:val="20"/>
        </w:rPr>
        <w:t>3</w:t>
      </w:r>
      <w:r w:rsidR="00984843">
        <w:rPr>
          <w:rFonts w:ascii="Arial" w:hAnsi="Arial" w:cs="Arial"/>
          <w:b/>
          <w:sz w:val="20"/>
          <w:szCs w:val="20"/>
        </w:rPr>
        <w:t>3</w:t>
      </w:r>
      <w:r w:rsidR="0057584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84843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84843">
        <w:rPr>
          <w:rFonts w:ascii="Arial" w:hAnsi="Arial" w:cs="Arial"/>
          <w:b/>
          <w:sz w:val="20"/>
          <w:szCs w:val="20"/>
        </w:rPr>
        <w:t>DEZ</w:t>
      </w:r>
      <w:r w:rsidR="00A1181F">
        <w:rPr>
          <w:rFonts w:ascii="Arial" w:hAnsi="Arial" w:cs="Arial"/>
          <w:b/>
          <w:sz w:val="20"/>
          <w:szCs w:val="20"/>
        </w:rPr>
        <w:t>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6F703E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</w:t>
      </w:r>
      <w:r w:rsidR="00984843">
        <w:rPr>
          <w:rFonts w:ascii="Arial" w:hAnsi="Arial" w:cs="Arial"/>
          <w:sz w:val="20"/>
          <w:szCs w:val="20"/>
        </w:rPr>
        <w:t>o imóvel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0E301B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5841" w:rsidRDefault="00984843" w:rsidP="005758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575841" w:rsidRPr="00575841">
        <w:rPr>
          <w:rFonts w:ascii="Arial" w:hAnsi="Arial" w:cs="Arial"/>
          <w:sz w:val="20"/>
          <w:szCs w:val="20"/>
        </w:rPr>
        <w:t xml:space="preserve">Fica declarado de utilidade pública para fins de desapropriação amigável eu judicial, o imóvel abaixo </w:t>
      </w:r>
      <w:r w:rsidR="00575841" w:rsidRPr="00575841">
        <w:rPr>
          <w:rFonts w:ascii="Arial" w:hAnsi="Arial" w:cs="Arial"/>
          <w:sz w:val="20"/>
          <w:szCs w:val="20"/>
        </w:rPr>
        <w:t>especificado</w:t>
      </w:r>
      <w:r w:rsidR="00575841" w:rsidRPr="00575841">
        <w:rPr>
          <w:rFonts w:ascii="Arial" w:hAnsi="Arial" w:cs="Arial"/>
          <w:sz w:val="20"/>
          <w:szCs w:val="20"/>
        </w:rPr>
        <w:t xml:space="preserve">, que consta pertencer a Edemar Pereira Lima &amp; Cia. Ltda., e que possui as seguintes medidas e confrontações: </w:t>
      </w:r>
    </w:p>
    <w:p w:rsidR="00575841" w:rsidRDefault="00575841" w:rsidP="005758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5841" w:rsidRPr="00575841" w:rsidRDefault="00575841" w:rsidP="005758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5841">
        <w:rPr>
          <w:rFonts w:ascii="Arial" w:hAnsi="Arial" w:cs="Arial"/>
          <w:sz w:val="20"/>
          <w:szCs w:val="20"/>
        </w:rPr>
        <w:t xml:space="preserve">"possui 200m (duzentos metros) de frente para a Avenida Jânio </w:t>
      </w:r>
      <w:r w:rsidRPr="00575841">
        <w:rPr>
          <w:rFonts w:ascii="Arial" w:hAnsi="Arial" w:cs="Arial"/>
          <w:sz w:val="20"/>
          <w:szCs w:val="20"/>
        </w:rPr>
        <w:t>Quadros</w:t>
      </w:r>
      <w:r w:rsidRPr="00575841">
        <w:rPr>
          <w:rFonts w:ascii="Arial" w:hAnsi="Arial" w:cs="Arial"/>
          <w:sz w:val="20"/>
          <w:szCs w:val="20"/>
        </w:rPr>
        <w:t xml:space="preserve">, do lado esquerdo de quem da rua olha, confronta-se com a rua Moreira Neto, onde mede 155m (cento e </w:t>
      </w:r>
      <w:r w:rsidRPr="00575841">
        <w:rPr>
          <w:rFonts w:ascii="Arial" w:hAnsi="Arial" w:cs="Arial"/>
          <w:sz w:val="20"/>
          <w:szCs w:val="20"/>
        </w:rPr>
        <w:t>cinquenta</w:t>
      </w:r>
      <w:r w:rsidRPr="00575841">
        <w:rPr>
          <w:rFonts w:ascii="Arial" w:hAnsi="Arial" w:cs="Arial"/>
          <w:sz w:val="20"/>
          <w:szCs w:val="20"/>
        </w:rPr>
        <w:t xml:space="preserve"> e cinco metros)</w:t>
      </w:r>
      <w:r>
        <w:rPr>
          <w:rFonts w:ascii="Arial" w:hAnsi="Arial" w:cs="Arial"/>
          <w:sz w:val="20"/>
          <w:szCs w:val="20"/>
        </w:rPr>
        <w:t>,</w:t>
      </w:r>
      <w:r w:rsidRPr="00575841">
        <w:rPr>
          <w:rFonts w:ascii="Arial" w:hAnsi="Arial" w:cs="Arial"/>
          <w:sz w:val="20"/>
          <w:szCs w:val="20"/>
        </w:rPr>
        <w:t xml:space="preserve"> e do lado direito de quem da rua olha e nos fundos, confronta-se com o córrego da divisa; perfazendo uma área total de 16.193</w:t>
      </w:r>
      <w:r>
        <w:rPr>
          <w:rFonts w:ascii="Arial" w:hAnsi="Arial" w:cs="Arial"/>
          <w:sz w:val="20"/>
          <w:szCs w:val="20"/>
        </w:rPr>
        <w:t>m²</w:t>
      </w:r>
      <w:r w:rsidRPr="00575841">
        <w:rPr>
          <w:rFonts w:ascii="Arial" w:hAnsi="Arial" w:cs="Arial"/>
          <w:sz w:val="20"/>
          <w:szCs w:val="20"/>
        </w:rPr>
        <w:t xml:space="preserve"> (</w:t>
      </w:r>
      <w:r w:rsidRPr="00575841">
        <w:rPr>
          <w:rFonts w:ascii="Arial" w:hAnsi="Arial" w:cs="Arial"/>
          <w:sz w:val="20"/>
          <w:szCs w:val="20"/>
        </w:rPr>
        <w:t>dezesseis</w:t>
      </w:r>
      <w:r w:rsidRPr="00575841">
        <w:rPr>
          <w:rFonts w:ascii="Arial" w:hAnsi="Arial" w:cs="Arial"/>
          <w:sz w:val="20"/>
          <w:szCs w:val="20"/>
        </w:rPr>
        <w:t xml:space="preserve"> mil, cento e noventa e três metros quadrados), estando a referida área localizada no Sitio das Roseiras".</w:t>
      </w:r>
    </w:p>
    <w:p w:rsidR="00575841" w:rsidRDefault="00575841" w:rsidP="005758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5841" w:rsidRPr="00575841" w:rsidRDefault="00575841" w:rsidP="005758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575841">
        <w:rPr>
          <w:rFonts w:ascii="Arial" w:hAnsi="Arial" w:cs="Arial"/>
          <w:sz w:val="20"/>
          <w:szCs w:val="20"/>
        </w:rPr>
        <w:t>A referida área destina-se a construção de unia praça de esportes.</w:t>
      </w:r>
    </w:p>
    <w:p w:rsidR="00575841" w:rsidRDefault="00575841" w:rsidP="0057584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75841" w:rsidRPr="00575841" w:rsidRDefault="00575841" w:rsidP="005758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843">
        <w:rPr>
          <w:rFonts w:ascii="Arial" w:hAnsi="Arial" w:cs="Arial"/>
          <w:b/>
          <w:sz w:val="20"/>
          <w:szCs w:val="20"/>
        </w:rPr>
        <w:t>Art. 3º</w:t>
      </w:r>
      <w:r w:rsidRPr="00984843">
        <w:rPr>
          <w:rFonts w:ascii="Arial" w:hAnsi="Arial" w:cs="Arial"/>
          <w:sz w:val="20"/>
          <w:szCs w:val="20"/>
        </w:rPr>
        <w:t xml:space="preserve"> </w:t>
      </w:r>
      <w:r w:rsidRPr="00575841">
        <w:rPr>
          <w:rFonts w:ascii="Arial" w:hAnsi="Arial" w:cs="Arial"/>
          <w:sz w:val="20"/>
          <w:szCs w:val="20"/>
        </w:rPr>
        <w:t xml:space="preserve">Esta Lei entrará em vigor na data de sua </w:t>
      </w:r>
      <w:r w:rsidRPr="00575841">
        <w:rPr>
          <w:rFonts w:ascii="Arial" w:hAnsi="Arial" w:cs="Arial"/>
          <w:sz w:val="20"/>
          <w:szCs w:val="20"/>
        </w:rPr>
        <w:t>publicação</w:t>
      </w:r>
      <w:r w:rsidRPr="00575841">
        <w:rPr>
          <w:rFonts w:ascii="Arial" w:hAnsi="Arial" w:cs="Arial"/>
          <w:sz w:val="20"/>
          <w:szCs w:val="20"/>
        </w:rPr>
        <w:t>, revogadas as disposições em contrário.</w:t>
      </w:r>
    </w:p>
    <w:p w:rsidR="00575841" w:rsidRDefault="00575841" w:rsidP="005758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5841" w:rsidRPr="00575841" w:rsidRDefault="00575841" w:rsidP="005758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5841" w:rsidRPr="00575841" w:rsidRDefault="00575841" w:rsidP="005758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5841">
        <w:rPr>
          <w:rFonts w:ascii="Arial" w:hAnsi="Arial" w:cs="Arial"/>
          <w:sz w:val="20"/>
          <w:szCs w:val="20"/>
        </w:rPr>
        <w:t xml:space="preserve">Ferraz de </w:t>
      </w:r>
      <w:r>
        <w:rPr>
          <w:rFonts w:ascii="Arial" w:hAnsi="Arial" w:cs="Arial"/>
          <w:sz w:val="20"/>
          <w:szCs w:val="20"/>
        </w:rPr>
        <w:t>Vasconcelos, 2 de dezembro de 1</w:t>
      </w:r>
      <w:bookmarkStart w:id="0" w:name="_GoBack"/>
      <w:bookmarkEnd w:id="0"/>
      <w:r w:rsidRPr="00575841">
        <w:rPr>
          <w:rFonts w:ascii="Arial" w:hAnsi="Arial" w:cs="Arial"/>
          <w:sz w:val="20"/>
          <w:szCs w:val="20"/>
        </w:rPr>
        <w:t>982.</w:t>
      </w:r>
    </w:p>
    <w:p w:rsidR="00575841" w:rsidRPr="00575841" w:rsidRDefault="00575841" w:rsidP="005758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5841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36093"/>
    <w:rsid w:val="00040A95"/>
    <w:rsid w:val="00041E18"/>
    <w:rsid w:val="000519D4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D6C90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C3B3B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2E01A7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5127E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841"/>
    <w:rsid w:val="00575E9E"/>
    <w:rsid w:val="00577113"/>
    <w:rsid w:val="00577770"/>
    <w:rsid w:val="00587812"/>
    <w:rsid w:val="005A0C36"/>
    <w:rsid w:val="005B2E8C"/>
    <w:rsid w:val="005C2496"/>
    <w:rsid w:val="005E2A39"/>
    <w:rsid w:val="006270F0"/>
    <w:rsid w:val="00680328"/>
    <w:rsid w:val="00695B1C"/>
    <w:rsid w:val="0069673A"/>
    <w:rsid w:val="006A6000"/>
    <w:rsid w:val="006B3C06"/>
    <w:rsid w:val="006B5C90"/>
    <w:rsid w:val="006C69AB"/>
    <w:rsid w:val="006F703E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3616B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4843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181F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2378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107F5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2019-04-12T19:41:00Z</dcterms:created>
  <dcterms:modified xsi:type="dcterms:W3CDTF">2019-04-12T19:43:00Z</dcterms:modified>
</cp:coreProperties>
</file>