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3B3" w:rsidRPr="00FC030F" w:rsidRDefault="007B4DF8" w:rsidP="009243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LEI Nº 1.333, DE 14 DE MARÇO DE 1983</w:t>
      </w:r>
      <w:bookmarkStart w:id="0" w:name="_GoBack"/>
      <w:bookmarkEnd w:id="0"/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Default="00895B4D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Dispõe sobre a autorização para abertura de crédito adicional especial</w:t>
      </w:r>
      <w:r w:rsidR="00127A68">
        <w:rPr>
          <w:rFonts w:ascii="Arial" w:hAnsi="Arial" w:cs="Arial"/>
          <w:sz w:val="20"/>
          <w:szCs w:val="20"/>
        </w:rPr>
        <w:t>.</w:t>
      </w:r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127A68" w:rsidRDefault="001E4A05" w:rsidP="009243B3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 PREFEITO MUNICIPAL DE FERRAZ DE VASCONCELOS, NO USO DE SUAS ATRIBUIÇÕES LEGAIS</w:t>
      </w:r>
      <w:r w:rsidR="00127A68">
        <w:rPr>
          <w:rFonts w:ascii="Arial" w:hAnsi="Arial" w:cs="Arial"/>
          <w:b/>
          <w:sz w:val="20"/>
          <w:szCs w:val="20"/>
        </w:rPr>
        <w:t xml:space="preserve">, </w:t>
      </w:r>
    </w:p>
    <w:p w:rsidR="00127A68" w:rsidRDefault="00127A68" w:rsidP="009243B3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</w:p>
    <w:p w:rsidR="009243B3" w:rsidRPr="00127A68" w:rsidRDefault="001E4A05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FAÇO</w:t>
      </w:r>
      <w:r w:rsidR="00127A68" w:rsidRPr="00127A68">
        <w:rPr>
          <w:rFonts w:ascii="Arial" w:hAnsi="Arial" w:cs="Arial"/>
          <w:sz w:val="20"/>
          <w:szCs w:val="20"/>
        </w:rPr>
        <w:t xml:space="preserve"> SABER QUE A CÂMARA MUNICIPAL APROVOU E </w:t>
      </w:r>
      <w:r>
        <w:rPr>
          <w:rFonts w:ascii="Arial" w:hAnsi="Arial" w:cs="Arial"/>
          <w:sz w:val="20"/>
          <w:szCs w:val="20"/>
        </w:rPr>
        <w:t>EU</w:t>
      </w:r>
      <w:r w:rsidR="00127A68" w:rsidRPr="00127A68">
        <w:rPr>
          <w:rFonts w:ascii="Arial" w:hAnsi="Arial" w:cs="Arial"/>
          <w:sz w:val="20"/>
          <w:szCs w:val="20"/>
        </w:rPr>
        <w:t xml:space="preserve"> SAN</w:t>
      </w:r>
      <w:r w:rsidR="00127A68">
        <w:rPr>
          <w:rFonts w:ascii="Arial" w:hAnsi="Arial" w:cs="Arial"/>
          <w:sz w:val="20"/>
          <w:szCs w:val="20"/>
        </w:rPr>
        <w:t>CION</w:t>
      </w:r>
      <w:r>
        <w:rPr>
          <w:rFonts w:ascii="Arial" w:hAnsi="Arial" w:cs="Arial"/>
          <w:sz w:val="20"/>
          <w:szCs w:val="20"/>
        </w:rPr>
        <w:t>O</w:t>
      </w:r>
      <w:r w:rsidR="00127A68">
        <w:rPr>
          <w:rFonts w:ascii="Arial" w:hAnsi="Arial" w:cs="Arial"/>
          <w:sz w:val="20"/>
          <w:szCs w:val="20"/>
        </w:rPr>
        <w:t xml:space="preserve"> E PROMULG</w:t>
      </w:r>
      <w:r>
        <w:rPr>
          <w:rFonts w:ascii="Arial" w:hAnsi="Arial" w:cs="Arial"/>
          <w:sz w:val="20"/>
          <w:szCs w:val="20"/>
        </w:rPr>
        <w:t>O</w:t>
      </w:r>
      <w:r w:rsidR="00127A68">
        <w:rPr>
          <w:rFonts w:ascii="Arial" w:hAnsi="Arial" w:cs="Arial"/>
          <w:sz w:val="20"/>
          <w:szCs w:val="20"/>
        </w:rPr>
        <w:t xml:space="preserve"> A SEGUINTE LEI</w:t>
      </w:r>
      <w:r w:rsidR="00127A68" w:rsidRPr="00127A68">
        <w:rPr>
          <w:rFonts w:ascii="Arial" w:hAnsi="Arial" w:cs="Arial"/>
          <w:sz w:val="20"/>
          <w:szCs w:val="20"/>
        </w:rPr>
        <w:t xml:space="preserve">: 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43B3" w:rsidRDefault="00127A68" w:rsidP="00127A68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Art.</w:t>
      </w:r>
      <w:r w:rsidR="001D7561">
        <w:rPr>
          <w:rFonts w:ascii="Arial" w:hAnsi="Arial" w:cs="Arial"/>
          <w:b/>
          <w:sz w:val="20"/>
          <w:szCs w:val="20"/>
        </w:rPr>
        <w:t xml:space="preserve"> </w:t>
      </w:r>
      <w:r w:rsidR="009243B3" w:rsidRPr="00AF0EC0">
        <w:rPr>
          <w:rFonts w:ascii="Arial" w:hAnsi="Arial" w:cs="Arial"/>
          <w:b/>
          <w:sz w:val="20"/>
          <w:szCs w:val="20"/>
        </w:rPr>
        <w:t>1º</w:t>
      </w:r>
      <w:r>
        <w:rPr>
          <w:rFonts w:ascii="Arial" w:hAnsi="Arial" w:cs="Arial"/>
          <w:sz w:val="20"/>
          <w:szCs w:val="20"/>
        </w:rPr>
        <w:t xml:space="preserve"> </w:t>
      </w:r>
      <w:r w:rsidR="00895B4D">
        <w:rPr>
          <w:rFonts w:ascii="Arial" w:hAnsi="Arial" w:cs="Arial"/>
          <w:sz w:val="20"/>
          <w:szCs w:val="20"/>
        </w:rPr>
        <w:t>Fica o Executivo autorizado a abrir um crédito adicional especial até o limite de Cr$ 25.000.000,00 (vinte e cinco milhões de cruzeiros), destinado a atender despesa com desapropriação e construção do cemitério local.</w:t>
      </w:r>
    </w:p>
    <w:p w:rsidR="00127A68" w:rsidRDefault="00127A68" w:rsidP="00127A68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127A68" w:rsidP="00127A68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Art. </w:t>
      </w:r>
      <w:r w:rsidR="009243B3" w:rsidRPr="00A92F50">
        <w:rPr>
          <w:rFonts w:ascii="Arial" w:hAnsi="Arial" w:cs="Arial"/>
          <w:b/>
          <w:sz w:val="20"/>
          <w:szCs w:val="20"/>
        </w:rPr>
        <w:t>2º</w:t>
      </w:r>
      <w:r w:rsidR="001D7561">
        <w:rPr>
          <w:rFonts w:ascii="Arial" w:hAnsi="Arial" w:cs="Arial"/>
          <w:sz w:val="20"/>
          <w:szCs w:val="20"/>
        </w:rPr>
        <w:t xml:space="preserve"> </w:t>
      </w:r>
      <w:r w:rsidR="00895B4D">
        <w:rPr>
          <w:rFonts w:ascii="Arial" w:hAnsi="Arial" w:cs="Arial"/>
          <w:sz w:val="20"/>
          <w:szCs w:val="20"/>
        </w:rPr>
        <w:t>O ato de abertura indicará os recursos na forma do artigo 43, da Lei nº 4.320/64.</w:t>
      </w:r>
    </w:p>
    <w:p w:rsidR="00127A68" w:rsidRDefault="00127A68" w:rsidP="00127A68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127A68" w:rsidRDefault="00127A68" w:rsidP="00127A68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Art. </w:t>
      </w:r>
      <w:r w:rsidR="009243B3" w:rsidRPr="001201F2">
        <w:rPr>
          <w:rFonts w:ascii="Arial" w:hAnsi="Arial" w:cs="Arial"/>
          <w:b/>
          <w:sz w:val="20"/>
          <w:szCs w:val="20"/>
        </w:rPr>
        <w:t>3º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895B4D">
        <w:rPr>
          <w:rFonts w:ascii="Arial" w:hAnsi="Arial" w:cs="Arial"/>
          <w:sz w:val="20"/>
          <w:szCs w:val="20"/>
        </w:rPr>
        <w:t>Esta Lei entrará em vigor na data de sua publicação, revogadas as disposições em contrário.</w:t>
      </w:r>
    </w:p>
    <w:p w:rsidR="00127A68" w:rsidRDefault="00127A68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127A68" w:rsidRDefault="00127A68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127A68" w:rsidRDefault="0035404A" w:rsidP="00127A68">
      <w:pPr>
        <w:spacing w:after="0" w:line="240" w:lineRule="auto"/>
        <w:ind w:firstLine="450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Ferraz de Vasco</w:t>
      </w:r>
      <w:r w:rsidR="00895B4D">
        <w:rPr>
          <w:rFonts w:ascii="Arial" w:hAnsi="Arial" w:cs="Arial"/>
          <w:sz w:val="20"/>
          <w:szCs w:val="20"/>
        </w:rPr>
        <w:t>ncelos, 14 de março</w:t>
      </w:r>
      <w:r w:rsidR="001E4A05">
        <w:rPr>
          <w:rFonts w:ascii="Arial" w:hAnsi="Arial" w:cs="Arial"/>
          <w:sz w:val="20"/>
          <w:szCs w:val="20"/>
        </w:rPr>
        <w:t xml:space="preserve"> d</w:t>
      </w:r>
      <w:r w:rsidR="00895B4D">
        <w:rPr>
          <w:rFonts w:ascii="Arial" w:hAnsi="Arial" w:cs="Arial"/>
          <w:sz w:val="20"/>
          <w:szCs w:val="20"/>
        </w:rPr>
        <w:t>e 1983</w:t>
      </w:r>
      <w:r w:rsidR="00127A68">
        <w:rPr>
          <w:rFonts w:ascii="Arial" w:hAnsi="Arial" w:cs="Arial"/>
          <w:sz w:val="20"/>
          <w:szCs w:val="20"/>
        </w:rPr>
        <w:t>.</w:t>
      </w:r>
    </w:p>
    <w:p w:rsidR="009243B3" w:rsidRDefault="009243B3" w:rsidP="00127A6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895B4D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MAKOTO IGUCHI</w:t>
      </w:r>
    </w:p>
    <w:p w:rsidR="009243B3" w:rsidRDefault="009243B3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332227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Registrada no Deptº</w:t>
      </w:r>
      <w:r w:rsidR="0035404A">
        <w:rPr>
          <w:rFonts w:ascii="Arial" w:hAnsi="Arial" w:cs="Arial"/>
          <w:sz w:val="20"/>
          <w:szCs w:val="20"/>
        </w:rPr>
        <w:t xml:space="preserve"> de Administração-Divisão</w:t>
      </w:r>
      <w:r w:rsidR="00127A68">
        <w:rPr>
          <w:rFonts w:ascii="Arial" w:hAnsi="Arial" w:cs="Arial"/>
          <w:sz w:val="20"/>
          <w:szCs w:val="20"/>
        </w:rPr>
        <w:t xml:space="preserve"> de Expediente e Documentação e publicada na Portaria Municipal na mesma data.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895B4D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EDUARDO ASPASIO</w:t>
      </w:r>
    </w:p>
    <w:p w:rsidR="009243B3" w:rsidRDefault="00895B4D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Chefe </w:t>
      </w:r>
      <w:proofErr w:type="spellStart"/>
      <w:r>
        <w:rPr>
          <w:rFonts w:ascii="Arial" w:hAnsi="Arial" w:cs="Arial"/>
          <w:sz w:val="20"/>
          <w:szCs w:val="20"/>
        </w:rPr>
        <w:t>Div</w:t>
      </w:r>
      <w:proofErr w:type="spellEnd"/>
      <w:r>
        <w:rPr>
          <w:rFonts w:ascii="Arial" w:hAnsi="Arial" w:cs="Arial"/>
          <w:sz w:val="20"/>
          <w:szCs w:val="20"/>
        </w:rPr>
        <w:t>. Exp. Documentação</w:t>
      </w:r>
    </w:p>
    <w:p w:rsidR="009243B3" w:rsidRDefault="009243B3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9243B3" w:rsidRPr="00104D08" w:rsidRDefault="009243B3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20C2">
        <w:rPr>
          <w:rFonts w:ascii="Arial" w:hAnsi="Arial" w:cs="Arial"/>
          <w:color w:val="FF0000"/>
          <w:sz w:val="20"/>
          <w:szCs w:val="20"/>
        </w:rPr>
        <w:t>Este texto não substitui o publicado e arquivado pela Câmara Municipal.</w:t>
      </w:r>
    </w:p>
    <w:p w:rsidR="009243B3" w:rsidRPr="00FC030F" w:rsidRDefault="009243B3" w:rsidP="009243B3">
      <w:pPr>
        <w:tabs>
          <w:tab w:val="left" w:pos="5347"/>
        </w:tabs>
        <w:rPr>
          <w:rFonts w:ascii="Arial" w:hAnsi="Arial" w:cs="Arial"/>
          <w:sz w:val="20"/>
          <w:szCs w:val="20"/>
        </w:rPr>
      </w:pPr>
    </w:p>
    <w:p w:rsidR="009243B3" w:rsidRDefault="009243B3"/>
    <w:sectPr w:rsidR="009243B3" w:rsidSect="00DC22C1">
      <w:headerReference w:type="default" r:id="rId6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A05" w:rsidRDefault="001E4A05" w:rsidP="009243B3">
      <w:pPr>
        <w:spacing w:after="0" w:line="240" w:lineRule="auto"/>
      </w:pPr>
      <w:r>
        <w:separator/>
      </w:r>
    </w:p>
  </w:endnote>
  <w:endnote w:type="continuationSeparator" w:id="0">
    <w:p w:rsidR="001E4A05" w:rsidRDefault="001E4A05" w:rsidP="0092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A05" w:rsidRDefault="001E4A05" w:rsidP="009243B3">
      <w:pPr>
        <w:spacing w:after="0" w:line="240" w:lineRule="auto"/>
      </w:pPr>
      <w:r>
        <w:separator/>
      </w:r>
    </w:p>
  </w:footnote>
  <w:footnote w:type="continuationSeparator" w:id="0">
    <w:p w:rsidR="001E4A05" w:rsidRDefault="001E4A05" w:rsidP="00924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A05" w:rsidRDefault="001E4A05" w:rsidP="009243B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3E50DD4A" wp14:editId="3F46263E">
          <wp:extent cx="1036800" cy="10188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erra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800" cy="101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3B3"/>
    <w:rsid w:val="00127A68"/>
    <w:rsid w:val="001D7561"/>
    <w:rsid w:val="001E4A05"/>
    <w:rsid w:val="00285F07"/>
    <w:rsid w:val="00332227"/>
    <w:rsid w:val="0035404A"/>
    <w:rsid w:val="007B4DF8"/>
    <w:rsid w:val="00895B4D"/>
    <w:rsid w:val="009243B3"/>
    <w:rsid w:val="00A2086E"/>
    <w:rsid w:val="00B14996"/>
    <w:rsid w:val="00D155C8"/>
    <w:rsid w:val="00D266E9"/>
    <w:rsid w:val="00D7651E"/>
    <w:rsid w:val="00DC2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0E1C0BF"/>
  <w15:docId w15:val="{7D633EF7-0AC1-4ED0-B5CE-E1541511A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3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43B3"/>
  </w:style>
  <w:style w:type="paragraph" w:styleId="Rodap">
    <w:name w:val="footer"/>
    <w:basedOn w:val="Normal"/>
    <w:link w:val="Rodap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43B3"/>
  </w:style>
  <w:style w:type="paragraph" w:styleId="Textodebalo">
    <w:name w:val="Balloon Text"/>
    <w:basedOn w:val="Normal"/>
    <w:link w:val="TextodebaloChar"/>
    <w:uiPriority w:val="99"/>
    <w:semiHidden/>
    <w:unhideWhenUsed/>
    <w:rsid w:val="0092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3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7</cp:revision>
  <dcterms:created xsi:type="dcterms:W3CDTF">2019-04-05T16:42:00Z</dcterms:created>
  <dcterms:modified xsi:type="dcterms:W3CDTF">2019-04-12T20:38:00Z</dcterms:modified>
</cp:coreProperties>
</file>