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96BDF">
        <w:rPr>
          <w:rFonts w:ascii="Arial" w:hAnsi="Arial" w:cs="Arial"/>
          <w:b/>
          <w:sz w:val="20"/>
          <w:szCs w:val="20"/>
        </w:rPr>
        <w:t>1.346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996BDF">
        <w:rPr>
          <w:rFonts w:ascii="Arial" w:hAnsi="Arial" w:cs="Arial"/>
          <w:b/>
          <w:sz w:val="20"/>
          <w:szCs w:val="20"/>
        </w:rPr>
        <w:t>DE 30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26BDD">
        <w:rPr>
          <w:rFonts w:ascii="Arial" w:hAnsi="Arial" w:cs="Arial"/>
          <w:b/>
          <w:sz w:val="20"/>
          <w:szCs w:val="20"/>
        </w:rPr>
        <w:t>MAIO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96BDF">
        <w:rPr>
          <w:rFonts w:ascii="Arial" w:hAnsi="Arial" w:cs="Arial"/>
          <w:sz w:val="20"/>
          <w:szCs w:val="20"/>
        </w:rPr>
        <w:t>proibição de veículos nos locais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996BDF">
        <w:rPr>
          <w:rFonts w:ascii="Arial" w:hAnsi="Arial" w:cs="Arial"/>
          <w:sz w:val="20"/>
          <w:szCs w:val="20"/>
        </w:rPr>
        <w:t>proibido o estacionamento de veículos automotores, defronte aos templos de qualquer culto, na faixa compreendida dentro da testada do terreno que lhe pertencer.</w:t>
      </w:r>
    </w:p>
    <w:p w:rsidR="00526BDD" w:rsidRDefault="00526BD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996BDF">
        <w:rPr>
          <w:rFonts w:ascii="Arial" w:hAnsi="Arial" w:cs="Arial"/>
          <w:sz w:val="20"/>
          <w:szCs w:val="20"/>
        </w:rPr>
        <w:t xml:space="preserve"> Quando da realização de atos solenes nos templos, será permitido o estacionamento de um veículo</w:t>
      </w:r>
      <w:r>
        <w:rPr>
          <w:rFonts w:ascii="Arial" w:hAnsi="Arial" w:cs="Arial"/>
          <w:sz w:val="20"/>
          <w:szCs w:val="20"/>
        </w:rPr>
        <w:t>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96BDF">
        <w:rPr>
          <w:rFonts w:ascii="Arial" w:hAnsi="Arial" w:cs="Arial"/>
          <w:sz w:val="20"/>
          <w:szCs w:val="20"/>
        </w:rPr>
        <w:t>Os dispositivos desta Lei, não se aplicam aos templos que possuam áreas destinadas ao estacionamento dentro de suas propriedades.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FE27C3">
        <w:rPr>
          <w:rFonts w:ascii="Arial" w:hAnsi="Arial" w:cs="Arial"/>
          <w:sz w:val="20"/>
          <w:szCs w:val="20"/>
        </w:rPr>
        <w:t>30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526BDD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</w:t>
      </w:r>
      <w:bookmarkStart w:id="0" w:name="_GoBack"/>
      <w:bookmarkEnd w:id="0"/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85F07"/>
    <w:rsid w:val="00332227"/>
    <w:rsid w:val="0035404A"/>
    <w:rsid w:val="00526BDD"/>
    <w:rsid w:val="00747F63"/>
    <w:rsid w:val="009243B3"/>
    <w:rsid w:val="00996BDF"/>
    <w:rsid w:val="00A2086E"/>
    <w:rsid w:val="00B14996"/>
    <w:rsid w:val="00D155C8"/>
    <w:rsid w:val="00D266E9"/>
    <w:rsid w:val="00D7651E"/>
    <w:rsid w:val="00DC22C1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CE8442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3929-1B9D-4BC4-84E1-30F0A939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9</cp:revision>
  <dcterms:created xsi:type="dcterms:W3CDTF">2019-04-05T16:42:00Z</dcterms:created>
  <dcterms:modified xsi:type="dcterms:W3CDTF">2019-04-08T18:54:00Z</dcterms:modified>
</cp:coreProperties>
</file>