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4E3828">
        <w:rPr>
          <w:rFonts w:ascii="Arial" w:hAnsi="Arial" w:cs="Arial"/>
          <w:b/>
          <w:sz w:val="20"/>
          <w:szCs w:val="20"/>
        </w:rPr>
        <w:t>1.350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4E3828">
        <w:rPr>
          <w:rFonts w:ascii="Arial" w:hAnsi="Arial" w:cs="Arial"/>
          <w:b/>
          <w:sz w:val="20"/>
          <w:szCs w:val="20"/>
        </w:rPr>
        <w:t>DE 2</w:t>
      </w:r>
      <w:r w:rsidR="00996BDF">
        <w:rPr>
          <w:rFonts w:ascii="Arial" w:hAnsi="Arial" w:cs="Arial"/>
          <w:b/>
          <w:sz w:val="20"/>
          <w:szCs w:val="20"/>
        </w:rPr>
        <w:t>0</w:t>
      </w:r>
      <w:r w:rsidR="00526BDD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4E3828">
        <w:rPr>
          <w:rFonts w:ascii="Arial" w:hAnsi="Arial" w:cs="Arial"/>
          <w:b/>
          <w:sz w:val="20"/>
          <w:szCs w:val="20"/>
        </w:rPr>
        <w:t>JUNHO</w:t>
      </w:r>
      <w:r w:rsidR="00747F63">
        <w:rPr>
          <w:rFonts w:ascii="Arial" w:hAnsi="Arial" w:cs="Arial"/>
          <w:b/>
          <w:sz w:val="20"/>
          <w:szCs w:val="20"/>
        </w:rPr>
        <w:t xml:space="preserve"> DE 1983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4E382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a abertura de crédito especial.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</w:t>
      </w:r>
      <w:r w:rsidR="00127A68">
        <w:rPr>
          <w:rFonts w:ascii="Arial" w:hAnsi="Arial" w:cs="Arial"/>
          <w:b/>
          <w:sz w:val="20"/>
          <w:szCs w:val="20"/>
        </w:rPr>
        <w:t xml:space="preserve">, 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P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127A68" w:rsidRPr="00127A68">
        <w:rPr>
          <w:rFonts w:ascii="Arial" w:hAnsi="Arial" w:cs="Arial"/>
          <w:sz w:val="20"/>
          <w:szCs w:val="20"/>
        </w:rPr>
        <w:t xml:space="preserve"> SABER QUE A CÂMARA MUNICIPAL APROVOU E </w:t>
      </w:r>
      <w:r>
        <w:rPr>
          <w:rFonts w:ascii="Arial" w:hAnsi="Arial" w:cs="Arial"/>
          <w:sz w:val="20"/>
          <w:szCs w:val="20"/>
        </w:rPr>
        <w:t>EU</w:t>
      </w:r>
      <w:r w:rsidR="00127A68" w:rsidRPr="00127A68">
        <w:rPr>
          <w:rFonts w:ascii="Arial" w:hAnsi="Arial" w:cs="Arial"/>
          <w:sz w:val="20"/>
          <w:szCs w:val="20"/>
        </w:rPr>
        <w:t xml:space="preserve"> SAN</w:t>
      </w:r>
      <w:r w:rsidR="00127A68">
        <w:rPr>
          <w:rFonts w:ascii="Arial" w:hAnsi="Arial" w:cs="Arial"/>
          <w:sz w:val="20"/>
          <w:szCs w:val="20"/>
        </w:rPr>
        <w:t>CION</w:t>
      </w:r>
      <w:r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E PROMULG</w:t>
      </w:r>
      <w:r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A SEGUINTE LEI</w:t>
      </w:r>
      <w:r w:rsidR="00127A68" w:rsidRPr="00127A68">
        <w:rPr>
          <w:rFonts w:ascii="Arial" w:hAnsi="Arial" w:cs="Arial"/>
          <w:sz w:val="20"/>
          <w:szCs w:val="20"/>
        </w:rPr>
        <w:t xml:space="preserve">: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96BDF" w:rsidRDefault="00127A6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747F63">
        <w:rPr>
          <w:rFonts w:ascii="Arial" w:hAnsi="Arial" w:cs="Arial"/>
          <w:sz w:val="20"/>
          <w:szCs w:val="20"/>
        </w:rPr>
        <w:t>Fica</w:t>
      </w:r>
      <w:r w:rsidR="004E3828">
        <w:rPr>
          <w:rFonts w:ascii="Arial" w:hAnsi="Arial" w:cs="Arial"/>
          <w:sz w:val="20"/>
          <w:szCs w:val="20"/>
        </w:rPr>
        <w:t xml:space="preserve"> o Executivo autorizado a abrir um crédito adicional especial até o limite de Cr$ 2.700.000,00 (dois milhões e setecentos mil cruzeiros), destinado a atender despesas com a locação de imóvel a ser cedido ao Tribunal de Justiça, para abrigar a 1ª Vara Distrital de Ferraz de Vasconcelos</w:t>
      </w:r>
      <w:r w:rsidR="00996BDF">
        <w:rPr>
          <w:rFonts w:ascii="Arial" w:hAnsi="Arial" w:cs="Arial"/>
          <w:sz w:val="20"/>
          <w:szCs w:val="20"/>
        </w:rPr>
        <w:t>.</w:t>
      </w:r>
    </w:p>
    <w:p w:rsidR="00996BDF" w:rsidRDefault="00996BDF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996BDF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4E3828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 xml:space="preserve">º </w:t>
      </w:r>
      <w:r w:rsidR="00747F63">
        <w:rPr>
          <w:rFonts w:ascii="Arial" w:hAnsi="Arial" w:cs="Arial"/>
          <w:sz w:val="20"/>
          <w:szCs w:val="20"/>
        </w:rPr>
        <w:t>Esta Lei entrará em vigor na data de sua publicação</w:t>
      </w:r>
      <w:r w:rsidR="004E3828">
        <w:rPr>
          <w:rFonts w:ascii="Arial" w:hAnsi="Arial" w:cs="Arial"/>
          <w:sz w:val="20"/>
          <w:szCs w:val="20"/>
        </w:rPr>
        <w:t>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35404A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</w:t>
      </w:r>
      <w:r w:rsidR="00747F63">
        <w:rPr>
          <w:rFonts w:ascii="Arial" w:hAnsi="Arial" w:cs="Arial"/>
          <w:sz w:val="20"/>
          <w:szCs w:val="20"/>
        </w:rPr>
        <w:t xml:space="preserve">ncelos, </w:t>
      </w:r>
      <w:r w:rsidR="004E3828">
        <w:rPr>
          <w:rFonts w:ascii="Arial" w:hAnsi="Arial" w:cs="Arial"/>
          <w:sz w:val="20"/>
          <w:szCs w:val="20"/>
        </w:rPr>
        <w:t>2</w:t>
      </w:r>
      <w:r w:rsidR="00FE27C3">
        <w:rPr>
          <w:rFonts w:ascii="Arial" w:hAnsi="Arial" w:cs="Arial"/>
          <w:sz w:val="20"/>
          <w:szCs w:val="20"/>
        </w:rPr>
        <w:t>0</w:t>
      </w:r>
      <w:r w:rsidR="004E3828">
        <w:rPr>
          <w:rFonts w:ascii="Arial" w:hAnsi="Arial" w:cs="Arial"/>
          <w:sz w:val="20"/>
          <w:szCs w:val="20"/>
        </w:rPr>
        <w:t xml:space="preserve"> de junho</w:t>
      </w:r>
      <w:bookmarkStart w:id="0" w:name="_GoBack"/>
      <w:bookmarkEnd w:id="0"/>
      <w:r w:rsidR="001E4A0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E4A05">
        <w:rPr>
          <w:rFonts w:ascii="Arial" w:hAnsi="Arial" w:cs="Arial"/>
          <w:sz w:val="20"/>
          <w:szCs w:val="20"/>
        </w:rPr>
        <w:t>d</w:t>
      </w:r>
      <w:r w:rsidR="00747F63">
        <w:rPr>
          <w:rFonts w:ascii="Arial" w:hAnsi="Arial" w:cs="Arial"/>
          <w:sz w:val="20"/>
          <w:szCs w:val="20"/>
        </w:rPr>
        <w:t>e</w:t>
      </w:r>
      <w:proofErr w:type="spellEnd"/>
      <w:r w:rsidR="00747F63">
        <w:rPr>
          <w:rFonts w:ascii="Arial" w:hAnsi="Arial" w:cs="Arial"/>
          <w:sz w:val="20"/>
          <w:szCs w:val="20"/>
        </w:rPr>
        <w:t xml:space="preserve"> 1983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47F6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3222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Deptº</w:t>
      </w:r>
      <w:r w:rsidR="0035404A">
        <w:rPr>
          <w:rFonts w:ascii="Arial" w:hAnsi="Arial" w:cs="Arial"/>
          <w:sz w:val="20"/>
          <w:szCs w:val="20"/>
        </w:rPr>
        <w:t xml:space="preserve"> de Administração-Divisão</w:t>
      </w:r>
      <w:r w:rsidR="00127A68">
        <w:rPr>
          <w:rFonts w:ascii="Arial" w:hAnsi="Arial" w:cs="Arial"/>
          <w:sz w:val="20"/>
          <w:szCs w:val="20"/>
        </w:rPr>
        <w:t xml:space="preserve"> de Expediente e Documentação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47F6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9243B3" w:rsidRDefault="00747F6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4A05" w:rsidRDefault="001E4A05" w:rsidP="009243B3">
      <w:pPr>
        <w:spacing w:after="0" w:line="240" w:lineRule="auto"/>
      </w:pPr>
      <w:r>
        <w:separator/>
      </w:r>
    </w:p>
  </w:endnote>
  <w:endnote w:type="continuationSeparator" w:id="0">
    <w:p w:rsidR="001E4A05" w:rsidRDefault="001E4A0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4A05" w:rsidRDefault="001E4A05" w:rsidP="009243B3">
      <w:pPr>
        <w:spacing w:after="0" w:line="240" w:lineRule="auto"/>
      </w:pPr>
      <w:r>
        <w:separator/>
      </w:r>
    </w:p>
  </w:footnote>
  <w:footnote w:type="continuationSeparator" w:id="0">
    <w:p w:rsidR="001E4A05" w:rsidRDefault="001E4A0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A05" w:rsidRDefault="001E4A05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70E11"/>
    <w:rsid w:val="00127A68"/>
    <w:rsid w:val="001D7561"/>
    <w:rsid w:val="001E4A05"/>
    <w:rsid w:val="00285F07"/>
    <w:rsid w:val="00332227"/>
    <w:rsid w:val="0035404A"/>
    <w:rsid w:val="004E3828"/>
    <w:rsid w:val="00526BDD"/>
    <w:rsid w:val="00747F63"/>
    <w:rsid w:val="009243B3"/>
    <w:rsid w:val="00996BDF"/>
    <w:rsid w:val="00A2086E"/>
    <w:rsid w:val="00B14996"/>
    <w:rsid w:val="00D155C8"/>
    <w:rsid w:val="00D266E9"/>
    <w:rsid w:val="00D7651E"/>
    <w:rsid w:val="00DC22C1"/>
    <w:rsid w:val="00FE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0297A99"/>
  <w15:docId w15:val="{7D633EF7-0AC1-4ED0-B5CE-E1541511A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787EC6-20B1-414C-A847-AA80D3F11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146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Diego Terra</cp:lastModifiedBy>
  <cp:revision>10</cp:revision>
  <dcterms:created xsi:type="dcterms:W3CDTF">2019-04-05T16:42:00Z</dcterms:created>
  <dcterms:modified xsi:type="dcterms:W3CDTF">2019-04-08T20:40:00Z</dcterms:modified>
</cp:coreProperties>
</file>