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18AD">
        <w:rPr>
          <w:rFonts w:ascii="Arial" w:hAnsi="Arial" w:cs="Arial"/>
          <w:b/>
          <w:sz w:val="20"/>
          <w:szCs w:val="20"/>
        </w:rPr>
        <w:t>1.359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018AD">
        <w:rPr>
          <w:rFonts w:ascii="Arial" w:hAnsi="Arial" w:cs="Arial"/>
          <w:b/>
          <w:sz w:val="20"/>
          <w:szCs w:val="20"/>
        </w:rPr>
        <w:t>DE 11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B1F9A">
        <w:rPr>
          <w:rFonts w:ascii="Arial" w:hAnsi="Arial" w:cs="Arial"/>
          <w:b/>
          <w:sz w:val="20"/>
          <w:szCs w:val="20"/>
        </w:rPr>
        <w:t>JUNHO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054BCB">
        <w:rPr>
          <w:rFonts w:ascii="Arial" w:hAnsi="Arial" w:cs="Arial"/>
          <w:sz w:val="20"/>
          <w:szCs w:val="20"/>
        </w:rPr>
        <w:t xml:space="preserve">autorizada a alteração da denominação </w:t>
      </w:r>
      <w:r w:rsidR="00E0238D">
        <w:rPr>
          <w:rFonts w:ascii="Arial" w:hAnsi="Arial" w:cs="Arial"/>
          <w:sz w:val="20"/>
          <w:szCs w:val="20"/>
        </w:rPr>
        <w:t>da</w:t>
      </w:r>
      <w:r w:rsidR="00054BCB">
        <w:rPr>
          <w:rFonts w:ascii="Arial" w:hAnsi="Arial" w:cs="Arial"/>
          <w:sz w:val="20"/>
          <w:szCs w:val="20"/>
        </w:rPr>
        <w:t xml:space="preserve"> atual rua </w:t>
      </w:r>
      <w:r w:rsidR="00A018AD">
        <w:rPr>
          <w:rFonts w:ascii="Arial" w:hAnsi="Arial" w:cs="Arial"/>
          <w:sz w:val="20"/>
          <w:szCs w:val="20"/>
        </w:rPr>
        <w:t>quatro</w:t>
      </w:r>
      <w:r w:rsidR="00054BCB">
        <w:rPr>
          <w:rFonts w:ascii="Arial" w:hAnsi="Arial" w:cs="Arial"/>
          <w:sz w:val="20"/>
          <w:szCs w:val="20"/>
        </w:rPr>
        <w:t xml:space="preserve">, que passa a denominar-se Rua </w:t>
      </w:r>
      <w:proofErr w:type="spellStart"/>
      <w:r w:rsidR="00A018AD">
        <w:rPr>
          <w:rFonts w:ascii="Arial" w:hAnsi="Arial" w:cs="Arial"/>
          <w:sz w:val="20"/>
          <w:szCs w:val="20"/>
        </w:rPr>
        <w:t>Amiro</w:t>
      </w:r>
      <w:proofErr w:type="spellEnd"/>
      <w:r w:rsidR="00A018AD">
        <w:rPr>
          <w:rFonts w:ascii="Arial" w:hAnsi="Arial" w:cs="Arial"/>
          <w:sz w:val="20"/>
          <w:szCs w:val="20"/>
        </w:rPr>
        <w:t xml:space="preserve"> </w:t>
      </w:r>
      <w:r w:rsidR="004262E2">
        <w:rPr>
          <w:rFonts w:ascii="Arial" w:hAnsi="Arial" w:cs="Arial"/>
          <w:sz w:val="20"/>
          <w:szCs w:val="20"/>
        </w:rPr>
        <w:t>Anízio</w:t>
      </w:r>
      <w:r w:rsidR="00A018AD">
        <w:rPr>
          <w:rFonts w:ascii="Arial" w:hAnsi="Arial" w:cs="Arial"/>
          <w:sz w:val="20"/>
          <w:szCs w:val="20"/>
        </w:rPr>
        <w:t xml:space="preserve"> Torres.</w:t>
      </w:r>
    </w:p>
    <w:p w:rsid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BCB" w:rsidRPr="00054BCB" w:rsidRDefault="00054BC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A018AD">
        <w:rPr>
          <w:rFonts w:ascii="Arial" w:hAnsi="Arial" w:cs="Arial"/>
          <w:sz w:val="20"/>
          <w:szCs w:val="20"/>
        </w:rPr>
        <w:t>Rua José Carlos Rios Junior e termina na</w:t>
      </w:r>
      <w:r>
        <w:rPr>
          <w:rFonts w:ascii="Arial" w:hAnsi="Arial" w:cs="Arial"/>
          <w:sz w:val="20"/>
          <w:szCs w:val="20"/>
        </w:rPr>
        <w:t xml:space="preserve"> </w:t>
      </w:r>
      <w:r w:rsidR="00A018AD">
        <w:rPr>
          <w:rFonts w:ascii="Arial" w:hAnsi="Arial" w:cs="Arial"/>
          <w:sz w:val="20"/>
          <w:szCs w:val="20"/>
        </w:rPr>
        <w:t xml:space="preserve">Rua Manoel Garcia, e </w:t>
      </w:r>
      <w:r>
        <w:rPr>
          <w:rFonts w:ascii="Arial" w:hAnsi="Arial" w:cs="Arial"/>
          <w:sz w:val="20"/>
          <w:szCs w:val="20"/>
        </w:rPr>
        <w:t xml:space="preserve">localiza-se no </w:t>
      </w:r>
      <w:r w:rsidR="00A018AD">
        <w:rPr>
          <w:rFonts w:ascii="Arial" w:hAnsi="Arial" w:cs="Arial"/>
          <w:sz w:val="20"/>
          <w:szCs w:val="20"/>
        </w:rPr>
        <w:t>loteamento denominado de Jardim Brígida</w:t>
      </w:r>
      <w:r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1A0699">
        <w:rPr>
          <w:rFonts w:ascii="Arial" w:hAnsi="Arial" w:cs="Arial"/>
          <w:sz w:val="20"/>
          <w:szCs w:val="20"/>
        </w:rPr>
        <w:t>11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1A0699">
        <w:rPr>
          <w:rFonts w:ascii="Arial" w:hAnsi="Arial" w:cs="Arial"/>
          <w:sz w:val="20"/>
          <w:szCs w:val="20"/>
        </w:rPr>
        <w:t>jul</w:t>
      </w:r>
      <w:r w:rsidR="005B1F9A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C51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  <w:r w:rsidR="00FC5102">
        <w:rPr>
          <w:rFonts w:ascii="Arial" w:hAnsi="Arial" w:cs="Arial"/>
          <w:sz w:val="20"/>
          <w:szCs w:val="20"/>
        </w:rPr>
        <w:t xml:space="preserve">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A0699"/>
    <w:rsid w:val="001D7561"/>
    <w:rsid w:val="001E4A05"/>
    <w:rsid w:val="00285F07"/>
    <w:rsid w:val="00332227"/>
    <w:rsid w:val="0035404A"/>
    <w:rsid w:val="004262E2"/>
    <w:rsid w:val="00526BDD"/>
    <w:rsid w:val="005B1F9A"/>
    <w:rsid w:val="00747F63"/>
    <w:rsid w:val="009243B3"/>
    <w:rsid w:val="00996BDF"/>
    <w:rsid w:val="00A018AD"/>
    <w:rsid w:val="00A2086E"/>
    <w:rsid w:val="00B14996"/>
    <w:rsid w:val="00D155C8"/>
    <w:rsid w:val="00D266E9"/>
    <w:rsid w:val="00D7651E"/>
    <w:rsid w:val="00DC22C1"/>
    <w:rsid w:val="00E0238D"/>
    <w:rsid w:val="00FC5102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9C69-6EDE-4A5C-B905-FA49AF9C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2019-04-05T16:42:00Z</dcterms:created>
  <dcterms:modified xsi:type="dcterms:W3CDTF">2019-04-15T13:58:00Z</dcterms:modified>
</cp:coreProperties>
</file>