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E4F88">
        <w:rPr>
          <w:rFonts w:ascii="Arial" w:hAnsi="Arial" w:cs="Arial"/>
          <w:b/>
          <w:sz w:val="20"/>
          <w:szCs w:val="20"/>
        </w:rPr>
        <w:t>1.367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032DF">
        <w:rPr>
          <w:rFonts w:ascii="Arial" w:hAnsi="Arial" w:cs="Arial"/>
          <w:b/>
          <w:sz w:val="20"/>
          <w:szCs w:val="20"/>
        </w:rPr>
        <w:t>DE 1</w:t>
      </w:r>
      <w:r w:rsidR="00FE4F88">
        <w:rPr>
          <w:rFonts w:ascii="Arial" w:hAnsi="Arial" w:cs="Arial"/>
          <w:b/>
          <w:sz w:val="20"/>
          <w:szCs w:val="20"/>
        </w:rPr>
        <w:t>5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4F88">
        <w:rPr>
          <w:rFonts w:ascii="Arial" w:hAnsi="Arial" w:cs="Arial"/>
          <w:b/>
          <w:sz w:val="20"/>
          <w:szCs w:val="20"/>
        </w:rPr>
        <w:t>SETEMBRO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54B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</w:t>
      </w:r>
      <w:r w:rsidR="00FE4F88">
        <w:rPr>
          <w:rFonts w:ascii="Arial" w:hAnsi="Arial" w:cs="Arial"/>
          <w:sz w:val="20"/>
          <w:szCs w:val="20"/>
        </w:rPr>
        <w:t>para a 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6BDF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E4F88">
        <w:rPr>
          <w:rFonts w:ascii="Arial" w:hAnsi="Arial" w:cs="Arial"/>
          <w:sz w:val="20"/>
          <w:szCs w:val="20"/>
        </w:rPr>
        <w:t>Fica a Contabilidade da Câmara Municipal, autorizada a abrir um crédito adicional especial, na importância de Cr$ 15.000,00 (quinze mil cruzeiros), que se destina a atender as despesas com o pagamento de Salário-Família, previsto no artigo 128, da Lei nº 861, de 27/12/73 (EFPMFV)</w:t>
      </w:r>
      <w:r w:rsidR="00E032DF">
        <w:rPr>
          <w:rFonts w:ascii="Arial" w:hAnsi="Arial" w:cs="Arial"/>
          <w:sz w:val="20"/>
          <w:szCs w:val="20"/>
        </w:rPr>
        <w:t>.</w:t>
      </w:r>
    </w:p>
    <w:p w:rsidR="00EB6EC3" w:rsidRDefault="00EB6EC3" w:rsidP="00054B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4F88" w:rsidRDefault="00FE4F8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E4F8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Pender o crédito adicional especial, de que trata o artigo anterior, fica reduzido no mesmo valor, a seguinte dotação orçamentária, pertencente ao Legislativo:</w:t>
      </w:r>
    </w:p>
    <w:p w:rsidR="00FE4F88" w:rsidRDefault="00FE4F8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A0" w:firstRow="1" w:lastRow="0" w:firstColumn="1" w:lastColumn="0" w:noHBand="0" w:noVBand="0"/>
      </w:tblPr>
      <w:tblGrid>
        <w:gridCol w:w="2253"/>
        <w:gridCol w:w="2243"/>
        <w:gridCol w:w="1196"/>
      </w:tblGrid>
      <w:tr w:rsidR="00FE4F88" w:rsidRPr="0057430B" w:rsidTr="00EB6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E4F88" w:rsidRPr="0057430B" w:rsidRDefault="00FE4F88" w:rsidP="0099618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4F88" w:rsidRPr="0057430B" w:rsidRDefault="00FE4F88" w:rsidP="0099618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4F88" w:rsidRPr="0057430B" w:rsidRDefault="00FE4F88" w:rsidP="0099618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 Cr$</w:t>
            </w:r>
          </w:p>
        </w:tc>
      </w:tr>
      <w:tr w:rsidR="00FE4F88" w:rsidRPr="0057430B" w:rsidTr="00EB6EC3">
        <w:trPr>
          <w:jc w:val="center"/>
        </w:trPr>
        <w:tc>
          <w:tcPr>
            <w:tcW w:w="0" w:type="auto"/>
          </w:tcPr>
          <w:p w:rsidR="00FE4F88" w:rsidRPr="0057430B" w:rsidRDefault="00FE4F88" w:rsidP="0099618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0" w:type="auto"/>
          </w:tcPr>
          <w:p w:rsidR="00FE4F88" w:rsidRPr="0057430B" w:rsidRDefault="00FE4F88" w:rsidP="0099618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Legislativo</w:t>
            </w:r>
          </w:p>
        </w:tc>
        <w:tc>
          <w:tcPr>
            <w:tcW w:w="0" w:type="auto"/>
          </w:tcPr>
          <w:p w:rsidR="00FE4F88" w:rsidRPr="0057430B" w:rsidRDefault="00FE4F88" w:rsidP="0099618B">
            <w:pPr>
              <w:jc w:val="right"/>
              <w:rPr>
                <w:rFonts w:cs="Arial"/>
              </w:rPr>
            </w:pPr>
          </w:p>
        </w:tc>
      </w:tr>
      <w:tr w:rsidR="00FE4F88" w:rsidRPr="0057430B" w:rsidTr="00EB6EC3">
        <w:trPr>
          <w:jc w:val="center"/>
        </w:trPr>
        <w:tc>
          <w:tcPr>
            <w:tcW w:w="0" w:type="auto"/>
          </w:tcPr>
          <w:p w:rsidR="00FE4F88" w:rsidRPr="0057430B" w:rsidRDefault="00FE4F88" w:rsidP="0099618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02</w:t>
            </w:r>
          </w:p>
        </w:tc>
        <w:tc>
          <w:tcPr>
            <w:tcW w:w="0" w:type="auto"/>
          </w:tcPr>
          <w:p w:rsidR="00FE4F88" w:rsidRPr="0057430B" w:rsidRDefault="00FE4F88" w:rsidP="0099618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da Câmara</w:t>
            </w:r>
          </w:p>
        </w:tc>
        <w:tc>
          <w:tcPr>
            <w:tcW w:w="0" w:type="auto"/>
          </w:tcPr>
          <w:p w:rsidR="00FE4F88" w:rsidRPr="0057430B" w:rsidRDefault="00FE4F88" w:rsidP="0099618B">
            <w:pPr>
              <w:jc w:val="right"/>
              <w:rPr>
                <w:rFonts w:cs="Arial"/>
              </w:rPr>
            </w:pPr>
          </w:p>
        </w:tc>
      </w:tr>
      <w:tr w:rsidR="00FE4F88" w:rsidRPr="0057430B" w:rsidTr="00EB6EC3">
        <w:trPr>
          <w:jc w:val="center"/>
        </w:trPr>
        <w:tc>
          <w:tcPr>
            <w:tcW w:w="0" w:type="auto"/>
          </w:tcPr>
          <w:p w:rsidR="00FE4F88" w:rsidRPr="0057430B" w:rsidRDefault="00FE4F88" w:rsidP="0099618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3.1.1.3 01010212.001</w:t>
            </w:r>
          </w:p>
        </w:tc>
        <w:tc>
          <w:tcPr>
            <w:tcW w:w="0" w:type="auto"/>
          </w:tcPr>
          <w:p w:rsidR="00FE4F88" w:rsidRPr="0057430B" w:rsidRDefault="00FE4F88" w:rsidP="0099618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Obrigações Patronais</w:t>
            </w:r>
          </w:p>
        </w:tc>
        <w:tc>
          <w:tcPr>
            <w:tcW w:w="0" w:type="auto"/>
          </w:tcPr>
          <w:p w:rsidR="00FE4F88" w:rsidRPr="0057430B" w:rsidRDefault="00FE4F88" w:rsidP="0099618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15.000,00</w:t>
            </w:r>
          </w:p>
        </w:tc>
      </w:tr>
      <w:tr w:rsidR="00FE4F88" w:rsidRPr="0057430B" w:rsidTr="00EB6EC3">
        <w:trPr>
          <w:jc w:val="center"/>
        </w:trPr>
        <w:tc>
          <w:tcPr>
            <w:tcW w:w="0" w:type="auto"/>
          </w:tcPr>
          <w:p w:rsidR="00FE4F88" w:rsidRDefault="00FE4F88" w:rsidP="0099618B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</w:tcPr>
          <w:p w:rsidR="00FE4F88" w:rsidRDefault="00FE4F88" w:rsidP="0099618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Total </w:t>
            </w:r>
          </w:p>
        </w:tc>
        <w:tc>
          <w:tcPr>
            <w:tcW w:w="0" w:type="auto"/>
          </w:tcPr>
          <w:p w:rsidR="00FE4F88" w:rsidRDefault="00FE4F88" w:rsidP="0099618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15.000,00</w:t>
            </w:r>
          </w:p>
        </w:tc>
      </w:tr>
    </w:tbl>
    <w:p w:rsidR="00FE4F88" w:rsidRPr="00FE4F88" w:rsidRDefault="00FE4F8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E4F8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FE4F88">
        <w:rPr>
          <w:rFonts w:ascii="Arial" w:hAnsi="Arial" w:cs="Arial"/>
          <w:sz w:val="20"/>
          <w:szCs w:val="20"/>
        </w:rPr>
        <w:t>15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FE4F88">
        <w:rPr>
          <w:rFonts w:ascii="Arial" w:hAnsi="Arial" w:cs="Arial"/>
          <w:sz w:val="20"/>
          <w:szCs w:val="20"/>
        </w:rPr>
        <w:t>setembro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747F63"/>
    <w:rsid w:val="008021CE"/>
    <w:rsid w:val="009243B3"/>
    <w:rsid w:val="00996BDF"/>
    <w:rsid w:val="00A2086E"/>
    <w:rsid w:val="00B14996"/>
    <w:rsid w:val="00D155C8"/>
    <w:rsid w:val="00D266E9"/>
    <w:rsid w:val="00D7651E"/>
    <w:rsid w:val="00DC22C1"/>
    <w:rsid w:val="00E0238D"/>
    <w:rsid w:val="00E032DF"/>
    <w:rsid w:val="00EB6EC3"/>
    <w:rsid w:val="00FE27C3"/>
    <w:rsid w:val="00FE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378C504-360F-4B8D-BA39-12FBA2E3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FE4F88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E4F8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F1D18-CC78-49FD-A97E-0622944B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dcterms:created xsi:type="dcterms:W3CDTF">2019-04-05T16:42:00Z</dcterms:created>
  <dcterms:modified xsi:type="dcterms:W3CDTF">2019-04-15T14:38:00Z</dcterms:modified>
</cp:coreProperties>
</file>