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032DF">
        <w:rPr>
          <w:rFonts w:ascii="Arial" w:hAnsi="Arial" w:cs="Arial"/>
          <w:b/>
          <w:sz w:val="20"/>
          <w:szCs w:val="20"/>
        </w:rPr>
        <w:t>1.36</w:t>
      </w:r>
      <w:r w:rsidR="006B3565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6B3565">
        <w:rPr>
          <w:rFonts w:ascii="Arial" w:hAnsi="Arial" w:cs="Arial"/>
          <w:b/>
          <w:sz w:val="20"/>
          <w:szCs w:val="20"/>
        </w:rPr>
        <w:t>DE 21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C6178">
        <w:rPr>
          <w:rFonts w:ascii="Arial" w:hAnsi="Arial" w:cs="Arial"/>
          <w:b/>
          <w:sz w:val="20"/>
          <w:szCs w:val="20"/>
        </w:rPr>
        <w:t>SETEMBRO</w:t>
      </w:r>
      <w:r w:rsidR="00747F6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47F63">
        <w:rPr>
          <w:rFonts w:ascii="Arial" w:hAnsi="Arial" w:cs="Arial"/>
          <w:b/>
          <w:sz w:val="20"/>
          <w:szCs w:val="20"/>
        </w:rPr>
        <w:t>1983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7607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autorização para </w:t>
      </w:r>
      <w:r w:rsidR="006B3565">
        <w:rPr>
          <w:rFonts w:ascii="Arial" w:hAnsi="Arial" w:cs="Arial"/>
          <w:sz w:val="20"/>
          <w:szCs w:val="20"/>
        </w:rPr>
        <w:t>abertura de crédito adicional especial</w:t>
      </w:r>
      <w:r w:rsidR="00054BC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607E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6B3565">
        <w:rPr>
          <w:rFonts w:ascii="Arial" w:hAnsi="Arial" w:cs="Arial"/>
          <w:sz w:val="20"/>
          <w:szCs w:val="20"/>
        </w:rPr>
        <w:t>o Executivo autorizado a abrir um crédito adicional especial até o limite de Cr$ 600.000,00 (seiscentos mil cruzeiros), destinados a atender despesa com a aquisição de uma linha telefônica para a Administração</w:t>
      </w:r>
      <w:r w:rsidR="0077607E">
        <w:rPr>
          <w:rFonts w:ascii="Arial" w:hAnsi="Arial" w:cs="Arial"/>
          <w:sz w:val="20"/>
          <w:szCs w:val="20"/>
        </w:rPr>
        <w:t>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3565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7607E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6B3565">
        <w:rPr>
          <w:rFonts w:ascii="Arial" w:hAnsi="Arial" w:cs="Arial"/>
          <w:sz w:val="20"/>
          <w:szCs w:val="20"/>
        </w:rPr>
        <w:t>O ato de abertura indicará os recursos na forma do artigo 43, da Lei nº 4.320/64.</w:t>
      </w:r>
    </w:p>
    <w:p w:rsidR="006B3565" w:rsidRDefault="006B356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B356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356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6B3565">
        <w:rPr>
          <w:rFonts w:ascii="Arial" w:hAnsi="Arial" w:cs="Arial"/>
          <w:sz w:val="20"/>
          <w:szCs w:val="20"/>
        </w:rPr>
        <w:t>celos, 21</w:t>
      </w:r>
      <w:r w:rsidR="001E4A0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1E4A05">
        <w:rPr>
          <w:rFonts w:ascii="Arial" w:hAnsi="Arial" w:cs="Arial"/>
          <w:sz w:val="20"/>
          <w:szCs w:val="20"/>
        </w:rPr>
        <w:t xml:space="preserve">de </w:t>
      </w:r>
      <w:r w:rsidR="00AC6178">
        <w:rPr>
          <w:rFonts w:ascii="Arial" w:hAnsi="Arial" w:cs="Arial"/>
          <w:sz w:val="20"/>
          <w:szCs w:val="20"/>
        </w:rPr>
        <w:t>setembro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85F07"/>
    <w:rsid w:val="00332227"/>
    <w:rsid w:val="0035404A"/>
    <w:rsid w:val="00526BDD"/>
    <w:rsid w:val="005B1F9A"/>
    <w:rsid w:val="006B3565"/>
    <w:rsid w:val="00747F63"/>
    <w:rsid w:val="0077607E"/>
    <w:rsid w:val="008021CE"/>
    <w:rsid w:val="009243B3"/>
    <w:rsid w:val="00996BDF"/>
    <w:rsid w:val="00A2086E"/>
    <w:rsid w:val="00AC6178"/>
    <w:rsid w:val="00B14996"/>
    <w:rsid w:val="00D155C8"/>
    <w:rsid w:val="00D266E9"/>
    <w:rsid w:val="00D7651E"/>
    <w:rsid w:val="00DC22C1"/>
    <w:rsid w:val="00E0238D"/>
    <w:rsid w:val="00E032DF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62272-88FF-40A3-B131-A9558C26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16</cp:revision>
  <dcterms:created xsi:type="dcterms:W3CDTF">2019-04-05T16:42:00Z</dcterms:created>
  <dcterms:modified xsi:type="dcterms:W3CDTF">2019-04-09T18:47:00Z</dcterms:modified>
</cp:coreProperties>
</file>