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13FEB">
        <w:rPr>
          <w:rFonts w:ascii="Arial" w:hAnsi="Arial" w:cs="Arial"/>
          <w:b/>
          <w:sz w:val="20"/>
          <w:szCs w:val="20"/>
        </w:rPr>
        <w:t>1.376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13FEB">
        <w:rPr>
          <w:rFonts w:ascii="Arial" w:hAnsi="Arial" w:cs="Arial"/>
          <w:sz w:val="20"/>
          <w:szCs w:val="20"/>
        </w:rPr>
        <w:t xml:space="preserve">da denominação da atual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Nove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r w:rsidR="00F13FEB">
        <w:rPr>
          <w:rFonts w:ascii="Arial" w:hAnsi="Arial" w:cs="Arial"/>
          <w:sz w:val="20"/>
          <w:szCs w:val="20"/>
        </w:rPr>
        <w:t>Carmen da Costa Lana</w:t>
      </w:r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Quatro e termina</w:t>
      </w:r>
      <w:r w:rsidR="00C03413">
        <w:rPr>
          <w:rFonts w:ascii="Arial" w:hAnsi="Arial" w:cs="Arial"/>
          <w:sz w:val="20"/>
          <w:szCs w:val="20"/>
        </w:rPr>
        <w:t xml:space="preserve"> na rua </w:t>
      </w:r>
      <w:r w:rsidR="00F13FEB">
        <w:rPr>
          <w:rFonts w:ascii="Arial" w:hAnsi="Arial" w:cs="Arial"/>
          <w:sz w:val="20"/>
          <w:szCs w:val="20"/>
        </w:rPr>
        <w:t>Oito</w:t>
      </w:r>
      <w:r w:rsidR="00C03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localiza-se no </w:t>
      </w:r>
      <w:r w:rsidR="00F13FEB">
        <w:rPr>
          <w:rFonts w:ascii="Arial" w:hAnsi="Arial" w:cs="Arial"/>
          <w:sz w:val="20"/>
          <w:szCs w:val="20"/>
        </w:rPr>
        <w:t>loteamento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F13FEB">
        <w:rPr>
          <w:rFonts w:ascii="Arial" w:hAnsi="Arial" w:cs="Arial"/>
          <w:sz w:val="20"/>
          <w:szCs w:val="20"/>
        </w:rPr>
        <w:t>denominado de Jardim Juliana</w:t>
      </w:r>
      <w:r w:rsidR="00AC6178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F160-C64B-4B6D-992A-7B606908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17</cp:revision>
  <dcterms:created xsi:type="dcterms:W3CDTF">2019-04-05T16:42:00Z</dcterms:created>
  <dcterms:modified xsi:type="dcterms:W3CDTF">2019-04-09T20:42:00Z</dcterms:modified>
</cp:coreProperties>
</file>