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9F5">
        <w:rPr>
          <w:rFonts w:ascii="Arial" w:hAnsi="Arial" w:cs="Arial"/>
          <w:b/>
          <w:sz w:val="20"/>
          <w:szCs w:val="20"/>
        </w:rPr>
        <w:t>1.396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1119F5">
        <w:rPr>
          <w:rFonts w:ascii="Arial" w:hAnsi="Arial" w:cs="Arial"/>
          <w:b/>
          <w:sz w:val="20"/>
          <w:szCs w:val="20"/>
        </w:rPr>
        <w:t>6</w:t>
      </w:r>
      <w:proofErr w:type="gramEnd"/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D61DD">
        <w:rPr>
          <w:rFonts w:ascii="Arial" w:hAnsi="Arial" w:cs="Arial"/>
          <w:b/>
          <w:sz w:val="20"/>
          <w:szCs w:val="20"/>
        </w:rPr>
        <w:t>DEZEMBRO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34783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 a Receita e fixa a Despesa do Município de Ferraz de Vasconcelos, para o exercício financeiro de 1984.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61DD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448F9">
        <w:rPr>
          <w:rFonts w:ascii="Arial" w:hAnsi="Arial" w:cs="Arial"/>
          <w:sz w:val="20"/>
          <w:szCs w:val="20"/>
        </w:rPr>
        <w:t>O</w:t>
      </w:r>
      <w:r w:rsidR="0034783E">
        <w:rPr>
          <w:rFonts w:ascii="Arial" w:hAnsi="Arial" w:cs="Arial"/>
          <w:sz w:val="20"/>
          <w:szCs w:val="20"/>
        </w:rPr>
        <w:t xml:space="preserve"> Orçamento geral do Município de Ferraz de Vasconcelos, para o exercício financeiro de 1984, composto na forma do artigo 62 da Constituição, discriminado pelos anexos desta Lei, estima </w:t>
      </w:r>
      <w:proofErr w:type="gramStart"/>
      <w:r w:rsidR="0034783E">
        <w:rPr>
          <w:rFonts w:ascii="Arial" w:hAnsi="Arial" w:cs="Arial"/>
          <w:sz w:val="20"/>
          <w:szCs w:val="20"/>
        </w:rPr>
        <w:t>a</w:t>
      </w:r>
      <w:proofErr w:type="gramEnd"/>
      <w:r w:rsidR="0034783E">
        <w:rPr>
          <w:rFonts w:ascii="Arial" w:hAnsi="Arial" w:cs="Arial"/>
          <w:sz w:val="20"/>
          <w:szCs w:val="20"/>
        </w:rPr>
        <w:t xml:space="preserve"> receita e fixa a despesa do Município em Cr$ 2.690.000.000,00 (dois bilhões, seiscentos e noventa milhões </w:t>
      </w:r>
      <w:proofErr w:type="spellStart"/>
      <w:r w:rsidR="0034783E">
        <w:rPr>
          <w:rFonts w:ascii="Arial" w:hAnsi="Arial" w:cs="Arial"/>
          <w:sz w:val="20"/>
          <w:szCs w:val="20"/>
        </w:rPr>
        <w:t>re</w:t>
      </w:r>
      <w:proofErr w:type="spellEnd"/>
      <w:r w:rsidR="0034783E">
        <w:rPr>
          <w:rFonts w:ascii="Arial" w:hAnsi="Arial" w:cs="Arial"/>
          <w:sz w:val="20"/>
          <w:szCs w:val="20"/>
        </w:rPr>
        <w:t xml:space="preserve"> cruzeiros).</w:t>
      </w:r>
    </w:p>
    <w:p w:rsidR="000D61DD" w:rsidRDefault="000D61D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783E" w:rsidRDefault="00F448F9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F448F9">
        <w:rPr>
          <w:rFonts w:ascii="Arial" w:hAnsi="Arial" w:cs="Arial"/>
          <w:b/>
          <w:sz w:val="20"/>
          <w:szCs w:val="20"/>
        </w:rPr>
        <w:t>2º</w:t>
      </w:r>
      <w:r w:rsidR="0034783E">
        <w:rPr>
          <w:rFonts w:ascii="Arial" w:hAnsi="Arial" w:cs="Arial"/>
          <w:sz w:val="20"/>
          <w:szCs w:val="20"/>
        </w:rPr>
        <w:t xml:space="preserve"> A receita será realizada de acordo com a legislação específica em vigor, segundo o seguinte desdobramento:</w:t>
      </w:r>
    </w:p>
    <w:p w:rsidR="0034783E" w:rsidRDefault="0034783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Ind w:w="-1068" w:type="dxa"/>
        <w:tblLook w:val="00A0" w:firstRow="1" w:lastRow="0" w:firstColumn="1" w:lastColumn="0" w:noHBand="0" w:noVBand="0"/>
      </w:tblPr>
      <w:tblGrid>
        <w:gridCol w:w="5200"/>
        <w:gridCol w:w="4914"/>
      </w:tblGrid>
      <w:tr w:rsidR="0034783E" w:rsidTr="00111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1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4783E" w:rsidRDefault="006D5BB5">
            <w:pPr>
              <w:jc w:val="center"/>
              <w:rPr>
                <w:rFonts w:cs="Arial"/>
                <w:b/>
                <w:lang w:eastAsia="pt-BR"/>
              </w:rPr>
            </w:pPr>
            <w:r>
              <w:rPr>
                <w:rFonts w:cs="Arial"/>
                <w:b/>
                <w:lang w:eastAsia="pt-BR"/>
              </w:rPr>
              <w:t>Especificação</w:t>
            </w:r>
          </w:p>
        </w:tc>
        <w:tc>
          <w:tcPr>
            <w:tcW w:w="48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4783E" w:rsidRDefault="0034783E">
            <w:pPr>
              <w:jc w:val="center"/>
              <w:rPr>
                <w:rFonts w:cs="Arial"/>
                <w:b/>
                <w:lang w:eastAsia="pt-BR"/>
              </w:rPr>
            </w:pPr>
            <w:r>
              <w:rPr>
                <w:rFonts w:cs="Arial"/>
                <w:b/>
                <w:lang w:eastAsia="pt-BR"/>
              </w:rPr>
              <w:t>Valor Cr$</w:t>
            </w:r>
          </w:p>
        </w:tc>
      </w:tr>
      <w:tr w:rsidR="0034783E" w:rsidTr="001119F5">
        <w:trPr>
          <w:jc w:val="center"/>
        </w:trPr>
        <w:tc>
          <w:tcPr>
            <w:tcW w:w="51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783E" w:rsidRDefault="006D5BB5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RECEITAS CORRENTES</w:t>
            </w:r>
          </w:p>
        </w:tc>
        <w:tc>
          <w:tcPr>
            <w:tcW w:w="48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783E" w:rsidRDefault="0034783E">
            <w:pPr>
              <w:jc w:val="right"/>
              <w:rPr>
                <w:rFonts w:cs="Arial"/>
                <w:lang w:eastAsia="pt-BR"/>
              </w:rPr>
            </w:pPr>
          </w:p>
        </w:tc>
      </w:tr>
      <w:tr w:rsidR="0034783E" w:rsidTr="001119F5">
        <w:trPr>
          <w:jc w:val="center"/>
        </w:trPr>
        <w:tc>
          <w:tcPr>
            <w:tcW w:w="51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783E" w:rsidRDefault="006D5BB5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Receita Tributária</w:t>
            </w:r>
          </w:p>
        </w:tc>
        <w:tc>
          <w:tcPr>
            <w:tcW w:w="48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783E" w:rsidRDefault="006D5BB5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455.520.000,00</w:t>
            </w:r>
          </w:p>
        </w:tc>
      </w:tr>
      <w:tr w:rsidR="0034783E" w:rsidTr="001119F5">
        <w:trPr>
          <w:jc w:val="center"/>
        </w:trPr>
        <w:tc>
          <w:tcPr>
            <w:tcW w:w="51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783E" w:rsidRDefault="006D5BB5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Receita Patrimonial</w:t>
            </w:r>
          </w:p>
        </w:tc>
        <w:tc>
          <w:tcPr>
            <w:tcW w:w="48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783E" w:rsidRDefault="006D5BB5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65.160.000,00</w:t>
            </w:r>
          </w:p>
        </w:tc>
      </w:tr>
      <w:tr w:rsidR="0034783E" w:rsidTr="001119F5">
        <w:trPr>
          <w:jc w:val="center"/>
        </w:trPr>
        <w:tc>
          <w:tcPr>
            <w:tcW w:w="51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783E" w:rsidRDefault="006D5BB5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Transferências Correntes</w:t>
            </w:r>
          </w:p>
        </w:tc>
        <w:tc>
          <w:tcPr>
            <w:tcW w:w="48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783E" w:rsidRDefault="006D5BB5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1.375.685.360,00</w:t>
            </w:r>
          </w:p>
        </w:tc>
      </w:tr>
      <w:tr w:rsidR="0034783E" w:rsidTr="001119F5">
        <w:trPr>
          <w:jc w:val="center"/>
        </w:trPr>
        <w:tc>
          <w:tcPr>
            <w:tcW w:w="51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783E" w:rsidRDefault="006D5BB5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Outras Receitas Correntes</w:t>
            </w:r>
          </w:p>
        </w:tc>
        <w:tc>
          <w:tcPr>
            <w:tcW w:w="48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783E" w:rsidRDefault="006D5BB5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123.000.000,00</w:t>
            </w:r>
          </w:p>
        </w:tc>
      </w:tr>
      <w:tr w:rsidR="0034783E" w:rsidTr="001119F5">
        <w:trPr>
          <w:jc w:val="center"/>
        </w:trPr>
        <w:tc>
          <w:tcPr>
            <w:tcW w:w="51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783E" w:rsidRDefault="006D5BB5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Total</w:t>
            </w:r>
          </w:p>
        </w:tc>
        <w:tc>
          <w:tcPr>
            <w:tcW w:w="48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783E" w:rsidRDefault="006D5BB5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2.019.365.360,00</w:t>
            </w:r>
          </w:p>
        </w:tc>
      </w:tr>
      <w:tr w:rsidR="0034783E" w:rsidTr="001119F5">
        <w:trPr>
          <w:jc w:val="center"/>
        </w:trPr>
        <w:tc>
          <w:tcPr>
            <w:tcW w:w="51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783E" w:rsidRDefault="0034783E">
            <w:pPr>
              <w:jc w:val="both"/>
              <w:rPr>
                <w:rFonts w:cs="Arial"/>
                <w:lang w:eastAsia="pt-BR"/>
              </w:rPr>
            </w:pPr>
          </w:p>
        </w:tc>
        <w:tc>
          <w:tcPr>
            <w:tcW w:w="48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783E" w:rsidRDefault="0034783E">
            <w:pPr>
              <w:jc w:val="right"/>
              <w:rPr>
                <w:rFonts w:cs="Arial"/>
                <w:lang w:eastAsia="pt-BR"/>
              </w:rPr>
            </w:pPr>
          </w:p>
        </w:tc>
      </w:tr>
      <w:tr w:rsidR="0034783E" w:rsidTr="001119F5">
        <w:trPr>
          <w:jc w:val="center"/>
        </w:trPr>
        <w:tc>
          <w:tcPr>
            <w:tcW w:w="51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783E" w:rsidRDefault="006D5BB5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RECEITAS DE CAPITAL</w:t>
            </w:r>
          </w:p>
        </w:tc>
        <w:tc>
          <w:tcPr>
            <w:tcW w:w="48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783E" w:rsidRDefault="0034783E">
            <w:pPr>
              <w:jc w:val="right"/>
              <w:rPr>
                <w:rFonts w:cs="Arial"/>
                <w:lang w:eastAsia="pt-BR"/>
              </w:rPr>
            </w:pPr>
          </w:p>
        </w:tc>
      </w:tr>
      <w:tr w:rsidR="0034783E" w:rsidTr="001119F5">
        <w:trPr>
          <w:jc w:val="center"/>
        </w:trPr>
        <w:tc>
          <w:tcPr>
            <w:tcW w:w="51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783E" w:rsidRDefault="006D5BB5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Alienação de Bens</w:t>
            </w:r>
          </w:p>
        </w:tc>
        <w:tc>
          <w:tcPr>
            <w:tcW w:w="48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783E" w:rsidRDefault="006D5BB5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561.864,00</w:t>
            </w:r>
          </w:p>
        </w:tc>
      </w:tr>
      <w:tr w:rsidR="0034783E" w:rsidTr="001119F5">
        <w:trPr>
          <w:jc w:val="center"/>
        </w:trPr>
        <w:tc>
          <w:tcPr>
            <w:tcW w:w="51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783E" w:rsidRDefault="006D5BB5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Transferência de Capital</w:t>
            </w:r>
          </w:p>
        </w:tc>
        <w:tc>
          <w:tcPr>
            <w:tcW w:w="48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783E" w:rsidRDefault="006D5BB5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670.072.776,00</w:t>
            </w:r>
          </w:p>
        </w:tc>
      </w:tr>
      <w:tr w:rsidR="006D5BB5" w:rsidTr="001119F5">
        <w:trPr>
          <w:jc w:val="center"/>
        </w:trPr>
        <w:tc>
          <w:tcPr>
            <w:tcW w:w="51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5BB5" w:rsidRDefault="006D5BB5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Total</w:t>
            </w:r>
          </w:p>
        </w:tc>
        <w:tc>
          <w:tcPr>
            <w:tcW w:w="48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5BB5" w:rsidRDefault="006D5BB5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670.634.640,00</w:t>
            </w:r>
          </w:p>
        </w:tc>
      </w:tr>
      <w:tr w:rsidR="006D5BB5" w:rsidTr="001119F5">
        <w:trPr>
          <w:jc w:val="center"/>
        </w:trPr>
        <w:tc>
          <w:tcPr>
            <w:tcW w:w="514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5BB5" w:rsidRDefault="006D5BB5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Total da Receita</w:t>
            </w:r>
          </w:p>
        </w:tc>
        <w:tc>
          <w:tcPr>
            <w:tcW w:w="48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D5BB5" w:rsidRDefault="006D5BB5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2.690.000.000,00</w:t>
            </w:r>
          </w:p>
        </w:tc>
      </w:tr>
    </w:tbl>
    <w:p w:rsidR="0034783E" w:rsidRDefault="0034783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783E" w:rsidRDefault="006D5BB5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233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despesa está fixada com o seguinte desdobramento:</w:t>
      </w:r>
    </w:p>
    <w:p w:rsidR="00D2233D" w:rsidRDefault="00D2233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Ind w:w="-1082" w:type="dxa"/>
        <w:tblLook w:val="00A0" w:firstRow="1" w:lastRow="0" w:firstColumn="1" w:lastColumn="0" w:noHBand="0" w:noVBand="0"/>
      </w:tblPr>
      <w:tblGrid>
        <w:gridCol w:w="5214"/>
        <w:gridCol w:w="4820"/>
      </w:tblGrid>
      <w:tr w:rsidR="00D2233D" w:rsidTr="00111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2233D" w:rsidRDefault="00D2233D" w:rsidP="00D2233D">
            <w:pPr>
              <w:jc w:val="center"/>
              <w:rPr>
                <w:rFonts w:cs="Arial"/>
                <w:b/>
                <w:lang w:eastAsia="pt-BR"/>
              </w:rPr>
            </w:pPr>
            <w:r>
              <w:rPr>
                <w:rFonts w:cs="Arial"/>
                <w:b/>
                <w:lang w:eastAsia="pt-BR"/>
              </w:rPr>
              <w:t>Especificação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D2233D" w:rsidRDefault="00D2233D" w:rsidP="00D2233D">
            <w:pPr>
              <w:jc w:val="center"/>
              <w:rPr>
                <w:rFonts w:cs="Arial"/>
                <w:b/>
                <w:lang w:eastAsia="pt-BR"/>
              </w:rPr>
            </w:pPr>
            <w:r>
              <w:rPr>
                <w:rFonts w:cs="Arial"/>
                <w:b/>
                <w:lang w:eastAsia="pt-BR"/>
              </w:rPr>
              <w:t>Valor Cr$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A – POR FUNÇÃO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right"/>
              <w:rPr>
                <w:rFonts w:cs="Arial"/>
                <w:lang w:eastAsia="pt-BR"/>
              </w:rPr>
            </w:pP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Legislativa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120.000.000,00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Administração e Planejamento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629.410.000,00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Educação e Cultura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365.840.000,00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Habitação e urbanismo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963.980.000,00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Indústria Com. e Serviços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106.368.000,00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Saúde e Saneamento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49.600.000,00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Assistência e Previdência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99.100.000,00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Transporte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355.702.000,00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Total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2.690.000.000,00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lastRenderedPageBreak/>
              <w:t xml:space="preserve">Total da </w:t>
            </w:r>
            <w:r w:rsidR="00BE3013">
              <w:rPr>
                <w:rFonts w:cs="Arial"/>
                <w:lang w:eastAsia="pt-BR"/>
              </w:rPr>
              <w:t>despesa por função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2.690.000.000,00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B – POR PROGRAMA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D2233D" w:rsidP="00D2233D">
            <w:pPr>
              <w:jc w:val="right"/>
              <w:rPr>
                <w:rFonts w:cs="Arial"/>
                <w:lang w:eastAsia="pt-BR"/>
              </w:rPr>
            </w:pP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Processo Legislativo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120.000.000,00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Administração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388.609.000,00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Administração Financeira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287.515.000,00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Ensino de Primeiro Grau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248.188.000,00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Educação Física e Desporto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108.102.000,00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Cultura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9.550.000,00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Habitação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1.000.000,00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Urbanismo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560.502.000,00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Serviços de Utilidade Pública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355.764.000,00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Indústria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105.000.000,00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Turismo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1.368.000,00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Saúde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49.600.000,00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Assistência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4.500.000,00</w:t>
            </w:r>
          </w:p>
        </w:tc>
      </w:tr>
      <w:tr w:rsidR="00D2233D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Previdência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233D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54.600.000,00</w:t>
            </w:r>
          </w:p>
        </w:tc>
      </w:tr>
      <w:tr w:rsidR="00BE3013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3013" w:rsidRDefault="00BE3013" w:rsidP="00D2233D">
            <w:pPr>
              <w:jc w:val="both"/>
              <w:rPr>
                <w:rFonts w:cs="Arial"/>
                <w:lang w:eastAsia="pt-BR"/>
              </w:rPr>
            </w:pPr>
            <w:proofErr w:type="spellStart"/>
            <w:r>
              <w:rPr>
                <w:rFonts w:cs="Arial"/>
                <w:lang w:eastAsia="pt-BR"/>
              </w:rPr>
              <w:t>Progr</w:t>
            </w:r>
            <w:proofErr w:type="spellEnd"/>
            <w:r>
              <w:rPr>
                <w:rFonts w:cs="Arial"/>
                <w:lang w:eastAsia="pt-BR"/>
              </w:rPr>
              <w:t xml:space="preserve">. </w:t>
            </w:r>
            <w:proofErr w:type="gramStart"/>
            <w:r>
              <w:rPr>
                <w:rFonts w:cs="Arial"/>
                <w:lang w:eastAsia="pt-BR"/>
              </w:rPr>
              <w:t>de</w:t>
            </w:r>
            <w:proofErr w:type="gramEnd"/>
            <w:r>
              <w:rPr>
                <w:rFonts w:cs="Arial"/>
                <w:lang w:eastAsia="pt-BR"/>
              </w:rPr>
              <w:t>. Form. Patr. Serv. Público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3013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40.000.000,00</w:t>
            </w:r>
          </w:p>
        </w:tc>
      </w:tr>
      <w:tr w:rsidR="00BE3013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3013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Transporte Rodoviário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3013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355.702.000,00</w:t>
            </w:r>
          </w:p>
        </w:tc>
      </w:tr>
      <w:tr w:rsidR="00BE3013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3013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Total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3013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2.690.000.000,00</w:t>
            </w:r>
          </w:p>
        </w:tc>
      </w:tr>
      <w:tr w:rsidR="00BE3013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3013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Total da despesa por programa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3013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2.690.000.000,00</w:t>
            </w:r>
          </w:p>
        </w:tc>
      </w:tr>
      <w:tr w:rsidR="00BE3013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3013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C – POR CATEGORIA ECONÔMICA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3013" w:rsidRDefault="00BE3013" w:rsidP="00D2233D">
            <w:pPr>
              <w:jc w:val="right"/>
              <w:rPr>
                <w:rFonts w:cs="Arial"/>
                <w:lang w:eastAsia="pt-BR"/>
              </w:rPr>
            </w:pPr>
          </w:p>
        </w:tc>
      </w:tr>
      <w:tr w:rsidR="00BE3013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3013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Despesas Correntes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3013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1.981.797.000,00</w:t>
            </w:r>
          </w:p>
        </w:tc>
      </w:tr>
      <w:tr w:rsidR="00BE3013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3013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Despesas de Capital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3013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708.203.000,00</w:t>
            </w:r>
          </w:p>
        </w:tc>
      </w:tr>
      <w:tr w:rsidR="00BE3013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3013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Total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3013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2.690.000.000,00</w:t>
            </w:r>
          </w:p>
        </w:tc>
      </w:tr>
      <w:tr w:rsidR="00BE3013" w:rsidTr="001119F5">
        <w:trPr>
          <w:jc w:val="center"/>
        </w:trPr>
        <w:tc>
          <w:tcPr>
            <w:tcW w:w="51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3013" w:rsidRDefault="00BE3013" w:rsidP="00D2233D">
            <w:pPr>
              <w:jc w:val="both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Total da despesa por categoria econômica</w:t>
            </w:r>
          </w:p>
        </w:tc>
        <w:tc>
          <w:tcPr>
            <w:tcW w:w="476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E3013" w:rsidRDefault="00BE3013" w:rsidP="00D2233D">
            <w:pPr>
              <w:jc w:val="right"/>
              <w:rPr>
                <w:rFonts w:cs="Arial"/>
                <w:lang w:eastAsia="pt-BR"/>
              </w:rPr>
            </w:pPr>
            <w:r>
              <w:rPr>
                <w:rFonts w:cs="Arial"/>
                <w:lang w:eastAsia="pt-BR"/>
              </w:rPr>
              <w:t>2.690.000.000,00</w:t>
            </w:r>
          </w:p>
        </w:tc>
      </w:tr>
    </w:tbl>
    <w:p w:rsidR="0034783E" w:rsidRDefault="0034783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783E" w:rsidRDefault="001119F5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9F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Poder Executivo é autorizado a tomar medidas necessárias para ajustar os dispêndios ao efetivo comportamento da receita.</w:t>
      </w:r>
    </w:p>
    <w:p w:rsidR="001119F5" w:rsidRDefault="001119F5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9F5" w:rsidRDefault="001119F5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9F5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Fica o Poder Executivo autorizado a:</w:t>
      </w:r>
    </w:p>
    <w:p w:rsidR="001119F5" w:rsidRDefault="001119F5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9F5" w:rsidRDefault="001119F5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 w:rsidRPr="001119F5">
        <w:rPr>
          <w:rFonts w:ascii="Arial" w:hAnsi="Arial" w:cs="Arial"/>
          <w:b/>
          <w:sz w:val="20"/>
          <w:szCs w:val="20"/>
        </w:rPr>
        <w:t>1.</w:t>
      </w:r>
      <w:proofErr w:type="gramEnd"/>
      <w:r>
        <w:rPr>
          <w:rFonts w:ascii="Arial" w:hAnsi="Arial" w:cs="Arial"/>
          <w:sz w:val="20"/>
          <w:szCs w:val="20"/>
        </w:rPr>
        <w:t>Nos termos do artigo 7º da Lei Federal nº 4.320 de 17 de março de 1964, a abrir créditos adicionais suplementares, até o limite de 50% (cinquenta por cento), do total da despesa fixada nesta Lei, obedecendo as normas do artigo 43 da mesma Lei;</w:t>
      </w:r>
    </w:p>
    <w:p w:rsidR="0071055A" w:rsidRDefault="001119F5" w:rsidP="001119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 w:rsidRPr="001119F5">
        <w:rPr>
          <w:rFonts w:ascii="Arial" w:hAnsi="Arial" w:cs="Arial"/>
          <w:b/>
          <w:sz w:val="20"/>
          <w:szCs w:val="20"/>
        </w:rPr>
        <w:t>2.</w:t>
      </w:r>
      <w:proofErr w:type="gramEnd"/>
      <w:r>
        <w:rPr>
          <w:rFonts w:ascii="Arial" w:hAnsi="Arial" w:cs="Arial"/>
          <w:sz w:val="20"/>
          <w:szCs w:val="20"/>
        </w:rPr>
        <w:t>Realizar operações de crédito por antecipação da receita, até o limite previsto na Constituição Federal.</w:t>
      </w:r>
    </w:p>
    <w:p w:rsidR="0071055A" w:rsidRDefault="0071055A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119F5">
        <w:rPr>
          <w:rFonts w:ascii="Arial" w:hAnsi="Arial" w:cs="Arial"/>
          <w:b/>
          <w:sz w:val="20"/>
          <w:szCs w:val="20"/>
        </w:rPr>
        <w:t>6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 xml:space="preserve">Esta Lei entrará em vigor </w:t>
      </w:r>
      <w:r w:rsidR="001119F5">
        <w:rPr>
          <w:rFonts w:ascii="Arial" w:hAnsi="Arial" w:cs="Arial"/>
          <w:sz w:val="20"/>
          <w:szCs w:val="20"/>
        </w:rPr>
        <w:t xml:space="preserve">em 1º de janeiro de 1984, </w:t>
      </w:r>
      <w:bookmarkStart w:id="0" w:name="_GoBack"/>
      <w:bookmarkEnd w:id="0"/>
      <w:r w:rsidR="00747F63">
        <w:rPr>
          <w:rFonts w:ascii="Arial" w:hAnsi="Arial" w:cs="Arial"/>
          <w:sz w:val="20"/>
          <w:szCs w:val="20"/>
        </w:rPr>
        <w:t>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proofErr w:type="gramStart"/>
      <w:r w:rsidR="001119F5">
        <w:rPr>
          <w:rFonts w:ascii="Arial" w:hAnsi="Arial" w:cs="Arial"/>
          <w:sz w:val="20"/>
          <w:szCs w:val="20"/>
        </w:rPr>
        <w:t>6</w:t>
      </w:r>
      <w:proofErr w:type="gramEnd"/>
      <w:r w:rsidR="001E4A05">
        <w:rPr>
          <w:rFonts w:ascii="Arial" w:hAnsi="Arial" w:cs="Arial"/>
          <w:sz w:val="20"/>
          <w:szCs w:val="20"/>
        </w:rPr>
        <w:t xml:space="preserve"> de </w:t>
      </w:r>
      <w:r w:rsidR="0071055A">
        <w:rPr>
          <w:rFonts w:ascii="Arial" w:hAnsi="Arial" w:cs="Arial"/>
          <w:sz w:val="20"/>
          <w:szCs w:val="20"/>
        </w:rPr>
        <w:t>dez</w:t>
      </w:r>
      <w:r w:rsidR="004E3837">
        <w:rPr>
          <w:rFonts w:ascii="Arial" w:hAnsi="Arial" w:cs="Arial"/>
          <w:sz w:val="20"/>
          <w:szCs w:val="20"/>
        </w:rPr>
        <w:t>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013" w:rsidRDefault="00BE3013" w:rsidP="009243B3">
      <w:pPr>
        <w:spacing w:after="0" w:line="240" w:lineRule="auto"/>
      </w:pPr>
      <w:r>
        <w:separator/>
      </w:r>
    </w:p>
  </w:endnote>
  <w:endnote w:type="continuationSeparator" w:id="0">
    <w:p w:rsidR="00BE3013" w:rsidRDefault="00BE301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013" w:rsidRDefault="00BE3013" w:rsidP="009243B3">
      <w:pPr>
        <w:spacing w:after="0" w:line="240" w:lineRule="auto"/>
      </w:pPr>
      <w:r>
        <w:separator/>
      </w:r>
    </w:p>
  </w:footnote>
  <w:footnote w:type="continuationSeparator" w:id="0">
    <w:p w:rsidR="00BE3013" w:rsidRDefault="00BE301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13" w:rsidRDefault="00BE301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D61DD"/>
    <w:rsid w:val="001119F5"/>
    <w:rsid w:val="0012251A"/>
    <w:rsid w:val="00127A68"/>
    <w:rsid w:val="001D7561"/>
    <w:rsid w:val="001E4A05"/>
    <w:rsid w:val="00220D2E"/>
    <w:rsid w:val="00285F07"/>
    <w:rsid w:val="00332227"/>
    <w:rsid w:val="0034783E"/>
    <w:rsid w:val="0035404A"/>
    <w:rsid w:val="004E3837"/>
    <w:rsid w:val="00526BDD"/>
    <w:rsid w:val="005B1F9A"/>
    <w:rsid w:val="006D5BB5"/>
    <w:rsid w:val="0071055A"/>
    <w:rsid w:val="00747F63"/>
    <w:rsid w:val="0077607E"/>
    <w:rsid w:val="008021CE"/>
    <w:rsid w:val="009243B3"/>
    <w:rsid w:val="00996BDF"/>
    <w:rsid w:val="00A2086E"/>
    <w:rsid w:val="00A6639E"/>
    <w:rsid w:val="00AC6178"/>
    <w:rsid w:val="00AE7A4D"/>
    <w:rsid w:val="00B14996"/>
    <w:rsid w:val="00BE3013"/>
    <w:rsid w:val="00C03413"/>
    <w:rsid w:val="00D155C8"/>
    <w:rsid w:val="00D2233D"/>
    <w:rsid w:val="00D266E9"/>
    <w:rsid w:val="00D7651E"/>
    <w:rsid w:val="00DC22C1"/>
    <w:rsid w:val="00E0238D"/>
    <w:rsid w:val="00E032DF"/>
    <w:rsid w:val="00E66A8B"/>
    <w:rsid w:val="00F13FEB"/>
    <w:rsid w:val="00F448F9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34783E"/>
    <w:pPr>
      <w:spacing w:after="0" w:line="240" w:lineRule="auto"/>
    </w:pPr>
    <w:rPr>
      <w:rFonts w:ascii="Arial" w:hAnsi="Arial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478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34783E"/>
    <w:pPr>
      <w:spacing w:after="0" w:line="240" w:lineRule="auto"/>
    </w:pPr>
    <w:rPr>
      <w:rFonts w:ascii="Arial" w:hAnsi="Arial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478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D5528-EAFB-4F0A-A388-BB1D1C5C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22</cp:revision>
  <dcterms:created xsi:type="dcterms:W3CDTF">2019-04-05T16:42:00Z</dcterms:created>
  <dcterms:modified xsi:type="dcterms:W3CDTF">2019-04-10T20:11:00Z</dcterms:modified>
</cp:coreProperties>
</file>