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03631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03631E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03631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03631E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E2407">
        <w:rPr>
          <w:rFonts w:ascii="Arial" w:hAnsi="Arial" w:cs="Arial"/>
          <w:sz w:val="20"/>
          <w:szCs w:val="20"/>
        </w:rPr>
        <w:t xml:space="preserve">Acrescenta a letra “c” e os §§ 3º e 4º ao artigo 1º, da Lei nº 1.061, de 02/10/1978, e </w:t>
      </w:r>
      <w:proofErr w:type="spellStart"/>
      <w:r w:rsidRPr="004E2407">
        <w:rPr>
          <w:rFonts w:ascii="Arial" w:hAnsi="Arial" w:cs="Arial"/>
          <w:sz w:val="20"/>
          <w:szCs w:val="20"/>
        </w:rPr>
        <w:t>altera-lhe</w:t>
      </w:r>
      <w:proofErr w:type="spellEnd"/>
      <w:r w:rsidRPr="004E2407">
        <w:rPr>
          <w:rFonts w:ascii="Arial" w:hAnsi="Arial" w:cs="Arial"/>
          <w:sz w:val="20"/>
          <w:szCs w:val="20"/>
        </w:rPr>
        <w:t xml:space="preserve"> a redação.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CE4DCC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CE4D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3D6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631E">
        <w:rPr>
          <w:rFonts w:ascii="Arial" w:hAnsi="Arial" w:cs="Arial"/>
          <w:sz w:val="20"/>
          <w:szCs w:val="20"/>
        </w:rPr>
        <w:t xml:space="preserve">O Artigo 1º da Lei nº 1.061, de 02 de outubro de 1.978, fica acrescida da letra “c” e dos §§ 3º e 4º </w:t>
      </w:r>
      <w:r w:rsidR="001D62FA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03631E">
        <w:rPr>
          <w:rFonts w:ascii="Arial" w:hAnsi="Arial" w:cs="Arial"/>
          <w:sz w:val="20"/>
          <w:szCs w:val="20"/>
        </w:rPr>
        <w:t xml:space="preserve"> passa a ter a seguinte redação:</w:t>
      </w:r>
    </w:p>
    <w:p w:rsidR="0003631E" w:rsidRDefault="0003631E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631E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3631E">
        <w:rPr>
          <w:rFonts w:ascii="Arial" w:hAnsi="Arial" w:cs="Arial"/>
          <w:sz w:val="20"/>
          <w:szCs w:val="20"/>
        </w:rPr>
        <w:t>Art. 1º O horário de funcionamento das farmácias e drogarias no Município, será o seguinte:</w:t>
      </w: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407" w:rsidRDefault="00833AAB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4E2407">
        <w:rPr>
          <w:rFonts w:ascii="Arial" w:hAnsi="Arial" w:cs="Arial"/>
          <w:sz w:val="20"/>
          <w:szCs w:val="20"/>
        </w:rPr>
        <w:t xml:space="preserve"> </w:t>
      </w:r>
      <w:r w:rsidR="00A850AF">
        <w:rPr>
          <w:rFonts w:ascii="Arial" w:hAnsi="Arial" w:cs="Arial"/>
          <w:sz w:val="20"/>
          <w:szCs w:val="20"/>
        </w:rPr>
        <w:t>(</w:t>
      </w:r>
      <w:r w:rsidR="004E2407">
        <w:rPr>
          <w:rFonts w:ascii="Arial" w:hAnsi="Arial" w:cs="Arial"/>
          <w:sz w:val="20"/>
          <w:szCs w:val="20"/>
        </w:rPr>
        <w:t>...</w:t>
      </w:r>
      <w:r w:rsidR="00A850AF">
        <w:rPr>
          <w:rFonts w:ascii="Arial" w:hAnsi="Arial" w:cs="Arial"/>
          <w:sz w:val="20"/>
          <w:szCs w:val="20"/>
        </w:rPr>
        <w:t>)</w:t>
      </w:r>
    </w:p>
    <w:p w:rsidR="004E2407" w:rsidRDefault="00833AAB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4E2407">
        <w:rPr>
          <w:rFonts w:ascii="Arial" w:hAnsi="Arial" w:cs="Arial"/>
          <w:sz w:val="20"/>
          <w:szCs w:val="20"/>
        </w:rPr>
        <w:t xml:space="preserve"> </w:t>
      </w:r>
      <w:r w:rsidR="00A850AF">
        <w:rPr>
          <w:rFonts w:ascii="Arial" w:hAnsi="Arial" w:cs="Arial"/>
          <w:sz w:val="20"/>
          <w:szCs w:val="20"/>
        </w:rPr>
        <w:t>(</w:t>
      </w:r>
      <w:r w:rsidR="004E2407">
        <w:rPr>
          <w:rFonts w:ascii="Arial" w:hAnsi="Arial" w:cs="Arial"/>
          <w:sz w:val="20"/>
          <w:szCs w:val="20"/>
        </w:rPr>
        <w:t>...</w:t>
      </w:r>
      <w:r w:rsidR="00A850AF">
        <w:rPr>
          <w:rFonts w:ascii="Arial" w:hAnsi="Arial" w:cs="Arial"/>
          <w:sz w:val="20"/>
          <w:szCs w:val="20"/>
        </w:rPr>
        <w:t>)</w:t>
      </w:r>
    </w:p>
    <w:p w:rsidR="004E2407" w:rsidRDefault="00833AAB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4E2407">
        <w:rPr>
          <w:rFonts w:ascii="Arial" w:hAnsi="Arial" w:cs="Arial"/>
          <w:sz w:val="20"/>
          <w:szCs w:val="20"/>
        </w:rPr>
        <w:t xml:space="preserve"> diariamente das 22:00 às 8:00 horas, em plantão noturno</w:t>
      </w:r>
      <w:r>
        <w:rPr>
          <w:rFonts w:ascii="Arial" w:hAnsi="Arial" w:cs="Arial"/>
          <w:sz w:val="20"/>
          <w:szCs w:val="20"/>
        </w:rPr>
        <w:t>.</w:t>
      </w: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407" w:rsidRDefault="00833AAB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4E2407">
        <w:rPr>
          <w:rFonts w:ascii="Arial" w:hAnsi="Arial" w:cs="Arial"/>
          <w:sz w:val="20"/>
          <w:szCs w:val="20"/>
        </w:rPr>
        <w:t xml:space="preserve"> </w:t>
      </w:r>
      <w:r w:rsidR="00A850AF">
        <w:rPr>
          <w:rFonts w:ascii="Arial" w:hAnsi="Arial" w:cs="Arial"/>
          <w:sz w:val="20"/>
          <w:szCs w:val="20"/>
        </w:rPr>
        <w:t>(</w:t>
      </w:r>
      <w:r w:rsidR="004E2407">
        <w:rPr>
          <w:rFonts w:ascii="Arial" w:hAnsi="Arial" w:cs="Arial"/>
          <w:sz w:val="20"/>
          <w:szCs w:val="20"/>
        </w:rPr>
        <w:t>...</w:t>
      </w:r>
      <w:r w:rsidR="00A850AF">
        <w:rPr>
          <w:rFonts w:ascii="Arial" w:hAnsi="Arial" w:cs="Arial"/>
          <w:sz w:val="20"/>
          <w:szCs w:val="20"/>
        </w:rPr>
        <w:t>)</w:t>
      </w: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</w:t>
      </w:r>
      <w:r w:rsidR="00A850A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A850AF">
        <w:rPr>
          <w:rFonts w:ascii="Arial" w:hAnsi="Arial" w:cs="Arial"/>
          <w:sz w:val="20"/>
          <w:szCs w:val="20"/>
        </w:rPr>
        <w:t>)</w:t>
      </w: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A escala de plantão noturno, que manterá pelo menos uma das farmácias ou drogarias abertas ao público, será elaborada pela Prefeitura Municipal.</w:t>
      </w: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407" w:rsidRDefault="004E2407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Quando fechada a farmácia ou drogaria, afixará em sua porta placa indicando a congênere que se encontra em plantão noturno”.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91BDD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E240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E2407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4E240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02A0" w:rsidRDefault="00AD02A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02A0" w:rsidRDefault="00AD02A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4E24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E2407">
        <w:rPr>
          <w:rFonts w:ascii="Arial" w:hAnsi="Arial" w:cs="Arial"/>
          <w:sz w:val="20"/>
          <w:szCs w:val="20"/>
        </w:rPr>
        <w:t xml:space="preserve"> da Receita</w:t>
      </w:r>
    </w:p>
    <w:p w:rsidR="004E2407" w:rsidRDefault="004E24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02A0" w:rsidRDefault="00AD02A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25FAF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B25FAF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1C0B78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07" w:rsidRDefault="004E2407" w:rsidP="009243B3">
      <w:pPr>
        <w:spacing w:after="0" w:line="240" w:lineRule="auto"/>
      </w:pPr>
      <w:r>
        <w:separator/>
      </w:r>
    </w:p>
  </w:endnote>
  <w:endnote w:type="continuationSeparator" w:id="0">
    <w:p w:rsidR="004E2407" w:rsidRDefault="004E24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07" w:rsidRDefault="004E2407" w:rsidP="009243B3">
      <w:pPr>
        <w:spacing w:after="0" w:line="240" w:lineRule="auto"/>
      </w:pPr>
      <w:r>
        <w:separator/>
      </w:r>
    </w:p>
  </w:footnote>
  <w:footnote w:type="continuationSeparator" w:id="0">
    <w:p w:rsidR="004E2407" w:rsidRDefault="004E24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407" w:rsidRDefault="004E2407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0B78"/>
    <w:rsid w:val="001C4A77"/>
    <w:rsid w:val="001D62FA"/>
    <w:rsid w:val="002A33D6"/>
    <w:rsid w:val="002F1094"/>
    <w:rsid w:val="004370BE"/>
    <w:rsid w:val="004542F2"/>
    <w:rsid w:val="004E2407"/>
    <w:rsid w:val="006C199E"/>
    <w:rsid w:val="006C4A71"/>
    <w:rsid w:val="00773B9C"/>
    <w:rsid w:val="007E7FF7"/>
    <w:rsid w:val="00833AAB"/>
    <w:rsid w:val="009243B3"/>
    <w:rsid w:val="00A14CA6"/>
    <w:rsid w:val="00A21FA3"/>
    <w:rsid w:val="00A850AF"/>
    <w:rsid w:val="00AD02A0"/>
    <w:rsid w:val="00B25FAF"/>
    <w:rsid w:val="00B4374D"/>
    <w:rsid w:val="00B5128F"/>
    <w:rsid w:val="00B91BDD"/>
    <w:rsid w:val="00C82AC2"/>
    <w:rsid w:val="00CA4F5E"/>
    <w:rsid w:val="00CE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842C67"/>
  <w15:docId w15:val="{6B859FBE-9659-4D36-B7CB-DFEC7AA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2019-04-08T18:54:00Z</dcterms:created>
  <dcterms:modified xsi:type="dcterms:W3CDTF">2019-07-11T18:44:00Z</dcterms:modified>
</cp:coreProperties>
</file>