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8361C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32AD1">
        <w:rPr>
          <w:rFonts w:ascii="Arial" w:hAnsi="Arial" w:cs="Arial"/>
          <w:b/>
          <w:sz w:val="20"/>
          <w:szCs w:val="20"/>
        </w:rPr>
        <w:t>04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532AD1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</w:t>
      </w:r>
      <w:r w:rsidR="00E1734E">
        <w:rPr>
          <w:rFonts w:ascii="Arial" w:hAnsi="Arial" w:cs="Arial"/>
          <w:sz w:val="20"/>
          <w:szCs w:val="20"/>
        </w:rPr>
        <w:t xml:space="preserve"> a Prefeitura Municipal de Ferraz de Vasconcelos a receber, mediante repasse efetuado pelo Governo do Estado de São Paulo, recursos financeiros a fundo perdido oriundos do PME-Programação de Mobilização energética</w:t>
      </w:r>
      <w:r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335E18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335E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34E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E1734E">
        <w:rPr>
          <w:rFonts w:ascii="Arial" w:hAnsi="Arial" w:cs="Arial"/>
          <w:sz w:val="20"/>
          <w:szCs w:val="20"/>
        </w:rPr>
        <w:t xml:space="preserve"> o Executivo Municipal autorizado a:</w:t>
      </w:r>
    </w:p>
    <w:p w:rsidR="00E1734E" w:rsidRDefault="00E1734E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734E" w:rsidRDefault="00E1734E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51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Receber, através de repasse efetuado pelo Governo do Estado de São Paulo, recursos financeiros a fundo perdido, procedentes do PME- Programação de Mobilização energética, </w:t>
      </w:r>
      <w:r w:rsidR="005C4515">
        <w:rPr>
          <w:rFonts w:ascii="Arial" w:hAnsi="Arial" w:cs="Arial"/>
          <w:sz w:val="20"/>
          <w:szCs w:val="20"/>
        </w:rPr>
        <w:t>no valor</w:t>
      </w:r>
      <w:r>
        <w:rPr>
          <w:rFonts w:ascii="Arial" w:hAnsi="Arial" w:cs="Arial"/>
          <w:sz w:val="20"/>
          <w:szCs w:val="20"/>
        </w:rPr>
        <w:t xml:space="preserve"> de Cr$ 1.200.000.000 (</w:t>
      </w:r>
      <w:r w:rsidR="005C451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 bilhão e duzentos milhões de cruzeiros)</w:t>
      </w:r>
      <w:r w:rsidR="005C4515">
        <w:rPr>
          <w:rFonts w:ascii="Arial" w:hAnsi="Arial" w:cs="Arial"/>
          <w:sz w:val="20"/>
          <w:szCs w:val="20"/>
        </w:rPr>
        <w:t>;</w:t>
      </w:r>
    </w:p>
    <w:p w:rsidR="00E1734E" w:rsidRPr="005C4515" w:rsidRDefault="00E1734E" w:rsidP="00532A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C451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Assinar com a Secretaria de Economia e Planejamento do Estado de são Paulo o convênio necessário à obtenção dos recursos financeiros previstos no item I deste artigo, bem como acatar as cláusulas e condições estabelecidas pela referida Secretaria</w:t>
      </w:r>
      <w:r w:rsidR="005C4515">
        <w:rPr>
          <w:rFonts w:ascii="Arial" w:hAnsi="Arial" w:cs="Arial"/>
          <w:sz w:val="20"/>
          <w:szCs w:val="20"/>
        </w:rPr>
        <w:t>;</w:t>
      </w:r>
    </w:p>
    <w:p w:rsidR="00E1734E" w:rsidRDefault="00E1734E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515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Abrir crédito adicional especial </w:t>
      </w:r>
      <w:r w:rsidR="005C4515">
        <w:rPr>
          <w:rFonts w:ascii="Arial" w:hAnsi="Arial" w:cs="Arial"/>
          <w:sz w:val="20"/>
          <w:szCs w:val="20"/>
        </w:rPr>
        <w:t>no valor de Cr$ 1.200.000.000 (u</w:t>
      </w:r>
      <w:r>
        <w:rPr>
          <w:rFonts w:ascii="Arial" w:hAnsi="Arial" w:cs="Arial"/>
          <w:sz w:val="20"/>
          <w:szCs w:val="20"/>
        </w:rPr>
        <w:t>m bilhão e duzentos milhões de cruzeiros), para fazer face às despesas com a execução das outras obras previstas no Programas de Mobilização Energética.</w:t>
      </w:r>
    </w:p>
    <w:p w:rsidR="00E1734E" w:rsidRDefault="00E1734E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1B" w:rsidRDefault="005C4515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="00E1734E" w:rsidRPr="005C4515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b/>
          <w:sz w:val="20"/>
          <w:szCs w:val="20"/>
        </w:rPr>
        <w:t>.</w:t>
      </w:r>
      <w:r w:rsidR="00E1734E">
        <w:rPr>
          <w:rFonts w:ascii="Arial" w:hAnsi="Arial" w:cs="Arial"/>
          <w:sz w:val="20"/>
          <w:szCs w:val="20"/>
        </w:rPr>
        <w:t xml:space="preserve"> A cobertura do crédito autorizado no inciso III será efetuada mediante utilização dos recursos a serem repassados.</w:t>
      </w:r>
      <w:r w:rsidR="00532AD1">
        <w:rPr>
          <w:rFonts w:ascii="Arial" w:hAnsi="Arial" w:cs="Arial"/>
          <w:sz w:val="20"/>
          <w:szCs w:val="20"/>
        </w:rPr>
        <w:t xml:space="preserve"> 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D97" w:rsidRDefault="008F61B5" w:rsidP="00A76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D97">
        <w:rPr>
          <w:rFonts w:ascii="Arial" w:hAnsi="Arial" w:cs="Arial"/>
          <w:b/>
          <w:sz w:val="20"/>
          <w:szCs w:val="20"/>
        </w:rPr>
        <w:t xml:space="preserve">Art. </w:t>
      </w:r>
      <w:r w:rsidR="006C4C13" w:rsidRPr="00B26D97">
        <w:rPr>
          <w:rFonts w:ascii="Arial" w:hAnsi="Arial" w:cs="Arial"/>
          <w:b/>
          <w:sz w:val="20"/>
          <w:szCs w:val="20"/>
        </w:rPr>
        <w:t>2</w:t>
      </w:r>
      <w:r w:rsidRPr="00B26D9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76207">
        <w:rPr>
          <w:rFonts w:ascii="Arial" w:hAnsi="Arial" w:cs="Arial"/>
          <w:sz w:val="20"/>
          <w:szCs w:val="20"/>
        </w:rPr>
        <w:t xml:space="preserve">Os recursos financeiros mencionados no artigo anterior destinar-se-ão </w:t>
      </w:r>
      <w:r w:rsidR="005C4515">
        <w:rPr>
          <w:rFonts w:ascii="Arial" w:hAnsi="Arial" w:cs="Arial"/>
          <w:sz w:val="20"/>
          <w:szCs w:val="20"/>
        </w:rPr>
        <w:t>a:</w:t>
      </w:r>
      <w:r w:rsidR="00A76207">
        <w:rPr>
          <w:rFonts w:ascii="Arial" w:hAnsi="Arial" w:cs="Arial"/>
          <w:sz w:val="20"/>
          <w:szCs w:val="20"/>
        </w:rPr>
        <w:t xml:space="preserve"> pavimentação, recapeamento e sinalização da ligação – Ferraz de Vasconcelos / São Paulo, continuação da avenida Brasil.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A76207">
        <w:rPr>
          <w:rFonts w:ascii="Arial" w:hAnsi="Arial" w:cs="Arial"/>
          <w:b/>
          <w:sz w:val="20"/>
          <w:szCs w:val="20"/>
        </w:rPr>
        <w:t>3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8569CA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515" w:rsidRDefault="005C45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515" w:rsidRDefault="005C45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Contab. Orçamento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76207" w:rsidRDefault="00A762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LUIZ TAKEO HARA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Obras</w:t>
      </w: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515" w:rsidRDefault="005C45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34E" w:rsidRDefault="00E1734E" w:rsidP="009243B3">
      <w:pPr>
        <w:spacing w:after="0" w:line="240" w:lineRule="auto"/>
      </w:pPr>
      <w:r>
        <w:separator/>
      </w:r>
    </w:p>
  </w:endnote>
  <w:end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34E" w:rsidRDefault="00E1734E" w:rsidP="009243B3">
      <w:pPr>
        <w:spacing w:after="0" w:line="240" w:lineRule="auto"/>
      </w:pPr>
      <w:r>
        <w:separator/>
      </w:r>
    </w:p>
  </w:footnote>
  <w:foot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4E" w:rsidRDefault="00E1734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5E18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5C4515"/>
    <w:rsid w:val="006128C9"/>
    <w:rsid w:val="006C199E"/>
    <w:rsid w:val="006C4A71"/>
    <w:rsid w:val="006C4C13"/>
    <w:rsid w:val="00701538"/>
    <w:rsid w:val="00773B9C"/>
    <w:rsid w:val="007E7FF7"/>
    <w:rsid w:val="008361C0"/>
    <w:rsid w:val="008569CA"/>
    <w:rsid w:val="008F61B5"/>
    <w:rsid w:val="009243B3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82AC2"/>
    <w:rsid w:val="00CA4F5E"/>
    <w:rsid w:val="00CD38E2"/>
    <w:rsid w:val="00D45D1B"/>
    <w:rsid w:val="00DF72FA"/>
    <w:rsid w:val="00E1734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6138824-DA69-422C-BF72-8182F6DB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2019-04-15T13:21:00Z</dcterms:created>
  <dcterms:modified xsi:type="dcterms:W3CDTF">2019-04-16T13:33:00Z</dcterms:modified>
</cp:coreProperties>
</file>