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 w:rsidR="007E78D6">
        <w:rPr>
          <w:rFonts w:ascii="Arial" w:hAnsi="Arial" w:cs="Arial"/>
          <w:b/>
          <w:sz w:val="20"/>
          <w:szCs w:val="20"/>
        </w:rPr>
        <w:t>500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F65606">
        <w:rPr>
          <w:rFonts w:ascii="Arial" w:hAnsi="Arial" w:cs="Arial"/>
          <w:b/>
          <w:sz w:val="20"/>
          <w:szCs w:val="20"/>
        </w:rPr>
        <w:t>2</w:t>
      </w:r>
      <w:r w:rsidR="007E78D6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4F7122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4E2407" w:rsidRDefault="007E78D6" w:rsidP="004E24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item III do artigo 1º da L</w:t>
      </w:r>
      <w:r w:rsidR="005D434A">
        <w:rPr>
          <w:rFonts w:ascii="Arial" w:hAnsi="Arial" w:cs="Arial"/>
          <w:sz w:val="20"/>
          <w:szCs w:val="20"/>
        </w:rPr>
        <w:t>ei nº 1.465, e dá outras providência</w:t>
      </w:r>
      <w:r>
        <w:rPr>
          <w:rFonts w:ascii="Arial" w:hAnsi="Arial" w:cs="Arial"/>
          <w:sz w:val="20"/>
          <w:szCs w:val="20"/>
        </w:rPr>
        <w:t>s.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 USO DE SUAS ATRIBUIÇÕES LEGAIS.</w:t>
      </w:r>
      <w:r w:rsidRPr="006C4A71"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</w:t>
      </w:r>
      <w:r w:rsidR="006128C9">
        <w:rPr>
          <w:rFonts w:ascii="Arial" w:hAnsi="Arial" w:cs="Arial"/>
          <w:sz w:val="20"/>
          <w:szCs w:val="20"/>
        </w:rPr>
        <w:t>Â</w:t>
      </w:r>
      <w:r w:rsidR="002A33D6">
        <w:rPr>
          <w:rFonts w:ascii="Arial" w:hAnsi="Arial" w:cs="Arial"/>
          <w:sz w:val="20"/>
          <w:szCs w:val="20"/>
        </w:rPr>
        <w:t>MARA MUNICIPAL APROVOU E EU SANCIONO E PROMULGO A SEGUINTE LEI: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62BD" w:rsidRDefault="009243B3" w:rsidP="007E78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E78D6">
        <w:rPr>
          <w:rFonts w:ascii="Arial" w:hAnsi="Arial" w:cs="Arial"/>
          <w:sz w:val="20"/>
          <w:szCs w:val="20"/>
        </w:rPr>
        <w:t>Fica alterado de 30% (trinta por cento), para 50% (</w:t>
      </w:r>
      <w:r w:rsidR="005D434A">
        <w:rPr>
          <w:rFonts w:ascii="Arial" w:hAnsi="Arial" w:cs="Arial"/>
          <w:sz w:val="20"/>
          <w:szCs w:val="20"/>
        </w:rPr>
        <w:t>cinquenta</w:t>
      </w:r>
      <w:r w:rsidR="007E78D6">
        <w:rPr>
          <w:rFonts w:ascii="Arial" w:hAnsi="Arial" w:cs="Arial"/>
          <w:sz w:val="20"/>
          <w:szCs w:val="20"/>
        </w:rPr>
        <w:t xml:space="preserve"> por cento), o percentual de aumento constante do item III, do artigo 1º, da Lei n</w:t>
      </w:r>
      <w:r w:rsidR="005D434A">
        <w:rPr>
          <w:rFonts w:ascii="Arial" w:hAnsi="Arial" w:cs="Arial"/>
          <w:sz w:val="20"/>
          <w:szCs w:val="20"/>
        </w:rPr>
        <w:t>º 1.465, de 09 de novembro de 1</w:t>
      </w:r>
      <w:r w:rsidR="007E78D6">
        <w:rPr>
          <w:rFonts w:ascii="Arial" w:hAnsi="Arial" w:cs="Arial"/>
          <w:sz w:val="20"/>
          <w:szCs w:val="20"/>
        </w:rPr>
        <w:t>984, que reajusta os vencimentos, proventos e salários dos servidores municipais.</w:t>
      </w:r>
    </w:p>
    <w:p w:rsidR="00387AFC" w:rsidRDefault="00E94FF2" w:rsidP="005D0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7E78D6" w:rsidRDefault="007E78D6" w:rsidP="005D0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8D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Para atender as despesas diretas e indiretas com a alteração de que trata o artigo 1º da presente Lei, fica o Executivo autorizado a abrir créditos adicionais suplementares às dotações constantes do orçamento, até o limite de Cr$ 850.000.000 (oito centos e </w:t>
      </w:r>
      <w:r w:rsidR="005D434A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milhões de cruzeiros).</w:t>
      </w:r>
    </w:p>
    <w:p w:rsidR="007E78D6" w:rsidRDefault="007E78D6" w:rsidP="005D0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78D6" w:rsidRDefault="005D434A" w:rsidP="005D0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434A">
        <w:rPr>
          <w:rFonts w:ascii="Arial" w:hAnsi="Arial" w:cs="Arial"/>
          <w:b/>
          <w:sz w:val="20"/>
          <w:szCs w:val="20"/>
        </w:rPr>
        <w:t>Parágrafo único.</w:t>
      </w:r>
      <w:r w:rsidR="007E78D6">
        <w:rPr>
          <w:rFonts w:ascii="Arial" w:hAnsi="Arial" w:cs="Arial"/>
          <w:sz w:val="20"/>
          <w:szCs w:val="20"/>
        </w:rPr>
        <w:t xml:space="preserve"> O ato de abertura indicará os recursos na forma do artigo 43, da Lei nº 4.320/64.</w:t>
      </w:r>
    </w:p>
    <w:p w:rsidR="007E78D6" w:rsidRDefault="007E78D6" w:rsidP="005D0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61B5" w:rsidRDefault="008569CA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2FB6">
        <w:rPr>
          <w:rFonts w:ascii="Arial" w:hAnsi="Arial" w:cs="Arial"/>
          <w:b/>
          <w:sz w:val="20"/>
          <w:szCs w:val="20"/>
        </w:rPr>
        <w:t xml:space="preserve">Art. </w:t>
      </w:r>
      <w:r w:rsidR="007E78D6">
        <w:rPr>
          <w:rFonts w:ascii="Arial" w:hAnsi="Arial" w:cs="Arial"/>
          <w:b/>
          <w:sz w:val="20"/>
          <w:szCs w:val="20"/>
        </w:rPr>
        <w:t>3</w:t>
      </w:r>
      <w:r w:rsidRPr="00492FB6">
        <w:rPr>
          <w:rFonts w:ascii="Arial" w:hAnsi="Arial" w:cs="Arial"/>
          <w:b/>
          <w:sz w:val="20"/>
          <w:szCs w:val="20"/>
        </w:rPr>
        <w:t>º</w:t>
      </w:r>
      <w:r w:rsidR="009C41BE">
        <w:rPr>
          <w:rFonts w:ascii="Arial" w:hAnsi="Arial" w:cs="Arial"/>
          <w:b/>
          <w:sz w:val="20"/>
          <w:szCs w:val="20"/>
        </w:rPr>
        <w:t xml:space="preserve"> </w:t>
      </w:r>
      <w:r w:rsidR="009C41BE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9C41BE" w:rsidRDefault="009C41BE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4C13" w:rsidRDefault="006C4C13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290FA6">
        <w:rPr>
          <w:rFonts w:ascii="Arial" w:hAnsi="Arial" w:cs="Arial"/>
          <w:sz w:val="20"/>
          <w:szCs w:val="20"/>
        </w:rPr>
        <w:t xml:space="preserve"> </w:t>
      </w:r>
      <w:r w:rsidR="00A3137D">
        <w:rPr>
          <w:rFonts w:ascii="Arial" w:hAnsi="Arial" w:cs="Arial"/>
          <w:sz w:val="20"/>
          <w:szCs w:val="20"/>
        </w:rPr>
        <w:t>2</w:t>
      </w:r>
      <w:r w:rsidR="007E78D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4F7122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137D" w:rsidRDefault="00A3137D" w:rsidP="00A313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A3137D" w:rsidRDefault="00A3137D" w:rsidP="00A313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3137D" w:rsidRDefault="00A3137D" w:rsidP="00A313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434A" w:rsidRDefault="005D434A" w:rsidP="00A313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3137D" w:rsidRDefault="00A3137D" w:rsidP="00A313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A3137D" w:rsidRDefault="00A3137D" w:rsidP="00A313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3137D" w:rsidRDefault="00A3137D" w:rsidP="00A313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434A" w:rsidRDefault="005D434A" w:rsidP="00A313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3137D" w:rsidRDefault="00A3137D" w:rsidP="00A313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A3137D" w:rsidRDefault="00A3137D" w:rsidP="00A313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EE1EA3">
        <w:rPr>
          <w:rFonts w:ascii="Arial" w:hAnsi="Arial" w:cs="Arial"/>
          <w:sz w:val="20"/>
          <w:szCs w:val="20"/>
        </w:rPr>
        <w:t>iretora</w:t>
      </w:r>
      <w:r>
        <w:rPr>
          <w:rFonts w:ascii="Arial" w:hAnsi="Arial" w:cs="Arial"/>
          <w:sz w:val="20"/>
          <w:szCs w:val="20"/>
        </w:rPr>
        <w:t xml:space="preserve"> Administrativa</w:t>
      </w:r>
    </w:p>
    <w:p w:rsidR="00A3137D" w:rsidRDefault="00A3137D" w:rsidP="00A313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137D" w:rsidRDefault="00A3137D" w:rsidP="00A3137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3137D" w:rsidRPr="00104D08" w:rsidRDefault="00A3137D" w:rsidP="00A313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3137D" w:rsidRPr="00FC030F" w:rsidRDefault="00A3137D" w:rsidP="00A3137D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A3137D" w:rsidRDefault="00A3137D" w:rsidP="00A3137D"/>
    <w:p w:rsidR="009243B3" w:rsidRDefault="009243B3" w:rsidP="00A3137D">
      <w:pPr>
        <w:spacing w:after="0" w:line="240" w:lineRule="auto"/>
        <w:jc w:val="center"/>
      </w:pPr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02B" w:rsidRDefault="0014602B" w:rsidP="009243B3">
      <w:pPr>
        <w:spacing w:after="0" w:line="240" w:lineRule="auto"/>
      </w:pPr>
      <w:r>
        <w:separator/>
      </w:r>
    </w:p>
  </w:endnote>
  <w:endnote w:type="continuationSeparator" w:id="0">
    <w:p w:rsidR="0014602B" w:rsidRDefault="0014602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02B" w:rsidRDefault="0014602B" w:rsidP="009243B3">
      <w:pPr>
        <w:spacing w:after="0" w:line="240" w:lineRule="auto"/>
      </w:pPr>
      <w:r>
        <w:separator/>
      </w:r>
    </w:p>
  </w:footnote>
  <w:footnote w:type="continuationSeparator" w:id="0">
    <w:p w:rsidR="0014602B" w:rsidRDefault="0014602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02B" w:rsidRDefault="0014602B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631E"/>
    <w:rsid w:val="000E08FF"/>
    <w:rsid w:val="0014602B"/>
    <w:rsid w:val="001C4A77"/>
    <w:rsid w:val="00290FA6"/>
    <w:rsid w:val="002A33D6"/>
    <w:rsid w:val="002F1094"/>
    <w:rsid w:val="00316AE1"/>
    <w:rsid w:val="003379FB"/>
    <w:rsid w:val="00377070"/>
    <w:rsid w:val="00387AFC"/>
    <w:rsid w:val="003B2F45"/>
    <w:rsid w:val="003D72A9"/>
    <w:rsid w:val="003F6B6D"/>
    <w:rsid w:val="004370BE"/>
    <w:rsid w:val="004542F2"/>
    <w:rsid w:val="00492FB6"/>
    <w:rsid w:val="004E2407"/>
    <w:rsid w:val="004F7122"/>
    <w:rsid w:val="00532AD1"/>
    <w:rsid w:val="00562C98"/>
    <w:rsid w:val="005D099F"/>
    <w:rsid w:val="005D434A"/>
    <w:rsid w:val="006128C9"/>
    <w:rsid w:val="006C199E"/>
    <w:rsid w:val="006C4A71"/>
    <w:rsid w:val="006C4C13"/>
    <w:rsid w:val="00701538"/>
    <w:rsid w:val="007062BD"/>
    <w:rsid w:val="00731B62"/>
    <w:rsid w:val="00773B9C"/>
    <w:rsid w:val="007E78D6"/>
    <w:rsid w:val="007E7FF7"/>
    <w:rsid w:val="00833904"/>
    <w:rsid w:val="008569CA"/>
    <w:rsid w:val="008F61B5"/>
    <w:rsid w:val="009243B3"/>
    <w:rsid w:val="00991314"/>
    <w:rsid w:val="009C41BE"/>
    <w:rsid w:val="009C6AED"/>
    <w:rsid w:val="00A110DE"/>
    <w:rsid w:val="00A14CA6"/>
    <w:rsid w:val="00A21FA3"/>
    <w:rsid w:val="00A3137D"/>
    <w:rsid w:val="00A76207"/>
    <w:rsid w:val="00B26D97"/>
    <w:rsid w:val="00B4374D"/>
    <w:rsid w:val="00B6273D"/>
    <w:rsid w:val="00B91BDD"/>
    <w:rsid w:val="00B9278F"/>
    <w:rsid w:val="00C27F1F"/>
    <w:rsid w:val="00C82AC2"/>
    <w:rsid w:val="00CA4F5E"/>
    <w:rsid w:val="00CD38E2"/>
    <w:rsid w:val="00D45D1B"/>
    <w:rsid w:val="00DF72FA"/>
    <w:rsid w:val="00E1734E"/>
    <w:rsid w:val="00E94FF2"/>
    <w:rsid w:val="00EE1EA3"/>
    <w:rsid w:val="00F65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F3F28F3"/>
  <w15:docId w15:val="{2B9598FE-3C1D-412A-AB2E-C1D5BD6A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62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6273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6273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604E7-4256-42CE-89F8-18AFFB9B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2019-04-15T17:59:00Z</dcterms:created>
  <dcterms:modified xsi:type="dcterms:W3CDTF">2019-04-16T12:57:00Z</dcterms:modified>
</cp:coreProperties>
</file>