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603678">
        <w:rPr>
          <w:rFonts w:ascii="Arial" w:hAnsi="Arial" w:cs="Arial"/>
          <w:b/>
          <w:sz w:val="20"/>
          <w:szCs w:val="20"/>
        </w:rPr>
        <w:t>5</w:t>
      </w:r>
      <w:r w:rsidR="002F670A">
        <w:rPr>
          <w:rFonts w:ascii="Arial" w:hAnsi="Arial" w:cs="Arial"/>
          <w:b/>
          <w:sz w:val="20"/>
          <w:szCs w:val="20"/>
        </w:rPr>
        <w:t>1</w:t>
      </w:r>
      <w:r w:rsidR="00704F4F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270F28">
        <w:rPr>
          <w:rFonts w:ascii="Arial" w:hAnsi="Arial" w:cs="Arial"/>
          <w:b/>
          <w:sz w:val="20"/>
          <w:szCs w:val="20"/>
        </w:rPr>
        <w:t>0</w:t>
      </w:r>
      <w:r w:rsidR="002F670A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F670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F470D1" w:rsidRDefault="00704F4F" w:rsidP="006036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especial</w:t>
      </w:r>
      <w:r w:rsidR="002F670A">
        <w:rPr>
          <w:rFonts w:ascii="Arial" w:hAnsi="Arial" w:cs="Arial"/>
          <w:sz w:val="20"/>
          <w:szCs w:val="20"/>
        </w:rPr>
        <w:t>.</w:t>
      </w:r>
    </w:p>
    <w:p w:rsidR="00603678" w:rsidRDefault="00603678" w:rsidP="00603678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</w:t>
      </w:r>
      <w:r w:rsidR="00347028">
        <w:rPr>
          <w:rFonts w:ascii="Arial" w:hAnsi="Arial" w:cs="Arial"/>
          <w:b/>
          <w:sz w:val="20"/>
          <w:szCs w:val="20"/>
        </w:rPr>
        <w:t xml:space="preserve"> LEGAIS,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4F4F" w:rsidRDefault="009243B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F670A">
        <w:rPr>
          <w:rFonts w:ascii="Arial" w:hAnsi="Arial" w:cs="Arial"/>
          <w:sz w:val="20"/>
          <w:szCs w:val="20"/>
        </w:rPr>
        <w:t>Fica</w:t>
      </w:r>
      <w:r w:rsidR="00704F4F">
        <w:rPr>
          <w:rFonts w:ascii="Arial" w:hAnsi="Arial" w:cs="Arial"/>
          <w:sz w:val="20"/>
          <w:szCs w:val="20"/>
        </w:rPr>
        <w:t xml:space="preserve"> o Poder Executivo autorizado a abrir crédito adicional especial, até o limite de Cr$ 5.610.000.000 (cinco bilhões, seiscentos e dez milhões de cruzeiros), destinados a atender despesas com a construção de um viaduto e obras complementares na Rua Leonor B. de Carvalho (nas imediações da divisa com o conjunto Residencial Presidente Castelo Branco) e o Parque são Francisco (ao longo da Avenida Jânio Quadros ou Estrada de Poá).</w:t>
      </w:r>
    </w:p>
    <w:p w:rsidR="00704F4F" w:rsidRDefault="00704F4F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412B" w:rsidRDefault="00704F4F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12B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ato da abertura indicará os recursos na forma do artigo 43 da Lei nº 4320/64.</w:t>
      </w:r>
    </w:p>
    <w:p w:rsidR="0023412B" w:rsidRDefault="0023412B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4445" w:rsidRDefault="0023412B" w:rsidP="00234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12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  <w:r w:rsidR="00D371E4">
        <w:rPr>
          <w:rFonts w:ascii="Arial" w:hAnsi="Arial" w:cs="Arial"/>
          <w:sz w:val="20"/>
          <w:szCs w:val="20"/>
        </w:rPr>
        <w:t xml:space="preserve"> </w:t>
      </w:r>
    </w:p>
    <w:p w:rsidR="003F69C2" w:rsidRDefault="003F69C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6584D">
        <w:rPr>
          <w:rFonts w:ascii="Arial" w:hAnsi="Arial" w:cs="Arial"/>
          <w:sz w:val="20"/>
          <w:szCs w:val="20"/>
        </w:rPr>
        <w:t>0</w:t>
      </w:r>
      <w:r w:rsidR="00683E2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683E2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0864" w:rsidRDefault="0047086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56DA7" w:rsidRDefault="00C56D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0864" w:rsidRDefault="0047086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6DA7" w:rsidRDefault="00C56D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074445">
        <w:rPr>
          <w:rFonts w:ascii="Arial" w:hAnsi="Arial" w:cs="Arial"/>
          <w:sz w:val="20"/>
          <w:szCs w:val="20"/>
        </w:rPr>
        <w:t>EONDIR CASAGRANDE XIDIEH</w:t>
      </w:r>
    </w:p>
    <w:p w:rsidR="00C56DA7" w:rsidRDefault="00C56D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74445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07444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epto</w:t>
      </w:r>
      <w:proofErr w:type="spellEnd"/>
      <w:r>
        <w:rPr>
          <w:rFonts w:ascii="Arial" w:hAnsi="Arial" w:cs="Arial"/>
          <w:sz w:val="20"/>
          <w:szCs w:val="20"/>
        </w:rPr>
        <w:t>. De</w:t>
      </w:r>
      <w:r w:rsidR="00074445">
        <w:rPr>
          <w:rFonts w:ascii="Arial" w:hAnsi="Arial" w:cs="Arial"/>
          <w:sz w:val="20"/>
          <w:szCs w:val="20"/>
        </w:rPr>
        <w:t xml:space="preserve"> Cont. Orçamento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0864" w:rsidRDefault="0047086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F4F" w:rsidRDefault="00704F4F" w:rsidP="009243B3">
      <w:pPr>
        <w:spacing w:after="0" w:line="240" w:lineRule="auto"/>
      </w:pPr>
      <w:r>
        <w:separator/>
      </w:r>
    </w:p>
  </w:endnote>
  <w:endnote w:type="continuationSeparator" w:id="0">
    <w:p w:rsidR="00704F4F" w:rsidRDefault="00704F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F4F" w:rsidRDefault="00704F4F" w:rsidP="009243B3">
      <w:pPr>
        <w:spacing w:after="0" w:line="240" w:lineRule="auto"/>
      </w:pPr>
      <w:r>
        <w:separator/>
      </w:r>
    </w:p>
  </w:footnote>
  <w:footnote w:type="continuationSeparator" w:id="0">
    <w:p w:rsidR="00704F4F" w:rsidRDefault="00704F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F4F" w:rsidRDefault="00704F4F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4445"/>
    <w:rsid w:val="000E08FF"/>
    <w:rsid w:val="0016584D"/>
    <w:rsid w:val="001C4A77"/>
    <w:rsid w:val="0023412B"/>
    <w:rsid w:val="00270F28"/>
    <w:rsid w:val="002A33D6"/>
    <w:rsid w:val="002D6ADB"/>
    <w:rsid w:val="002F1094"/>
    <w:rsid w:val="002F670A"/>
    <w:rsid w:val="00322182"/>
    <w:rsid w:val="00347028"/>
    <w:rsid w:val="00350C9E"/>
    <w:rsid w:val="003A0EDE"/>
    <w:rsid w:val="003F69C2"/>
    <w:rsid w:val="00434935"/>
    <w:rsid w:val="004370BE"/>
    <w:rsid w:val="004542F2"/>
    <w:rsid w:val="00470864"/>
    <w:rsid w:val="005E0DB3"/>
    <w:rsid w:val="00603678"/>
    <w:rsid w:val="00683E20"/>
    <w:rsid w:val="006C199E"/>
    <w:rsid w:val="006C4A71"/>
    <w:rsid w:val="00704F4F"/>
    <w:rsid w:val="00773B9C"/>
    <w:rsid w:val="007E7FF7"/>
    <w:rsid w:val="007F0CDF"/>
    <w:rsid w:val="009243B3"/>
    <w:rsid w:val="00A14CA6"/>
    <w:rsid w:val="00B4374D"/>
    <w:rsid w:val="00B91BDD"/>
    <w:rsid w:val="00C56DA7"/>
    <w:rsid w:val="00C82AC2"/>
    <w:rsid w:val="00CA4F5E"/>
    <w:rsid w:val="00CE6072"/>
    <w:rsid w:val="00D371E4"/>
    <w:rsid w:val="00DF1F11"/>
    <w:rsid w:val="00F4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353ECFA0-4DD1-4346-997C-E56C516C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6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F670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670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2019-04-15T20:47:00Z</dcterms:created>
  <dcterms:modified xsi:type="dcterms:W3CDTF">2019-04-16T14:50:00Z</dcterms:modified>
</cp:coreProperties>
</file>