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EA2618">
        <w:rPr>
          <w:rFonts w:ascii="Arial" w:hAnsi="Arial" w:cs="Arial"/>
          <w:b/>
          <w:sz w:val="20"/>
          <w:szCs w:val="20"/>
        </w:rPr>
        <w:t>1.532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7318D">
        <w:rPr>
          <w:rFonts w:ascii="Arial" w:hAnsi="Arial" w:cs="Arial"/>
          <w:b/>
          <w:sz w:val="20"/>
          <w:szCs w:val="20"/>
        </w:rPr>
        <w:t>04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7318D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2618" w:rsidP="00EA26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A2618">
        <w:rPr>
          <w:rFonts w:ascii="Arial" w:hAnsi="Arial" w:cs="Arial"/>
          <w:sz w:val="20"/>
          <w:szCs w:val="20"/>
        </w:rPr>
        <w:t>Dispõ</w:t>
      </w:r>
      <w:r>
        <w:rPr>
          <w:rFonts w:ascii="Arial" w:hAnsi="Arial" w:cs="Arial"/>
          <w:sz w:val="20"/>
          <w:szCs w:val="20"/>
        </w:rPr>
        <w:t xml:space="preserve">e s/ vencimentos dos servidores municipais, e dá </w:t>
      </w:r>
      <w:r w:rsidRPr="00EA2618">
        <w:rPr>
          <w:rFonts w:ascii="Arial" w:hAnsi="Arial" w:cs="Arial"/>
          <w:sz w:val="20"/>
          <w:szCs w:val="20"/>
        </w:rPr>
        <w:t>outras providencias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618" w:rsidRDefault="00127A68" w:rsidP="00EA26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EA2618">
        <w:rPr>
          <w:rFonts w:ascii="Arial" w:hAnsi="Arial" w:cs="Arial"/>
          <w:sz w:val="20"/>
          <w:szCs w:val="20"/>
        </w:rPr>
        <w:t>Os cargos de encarregatura, chefia, direção e coordenaç</w:t>
      </w:r>
      <w:r w:rsidR="00EA2618" w:rsidRPr="00EA2618">
        <w:rPr>
          <w:rFonts w:ascii="Arial" w:hAnsi="Arial" w:cs="Arial"/>
          <w:sz w:val="20"/>
          <w:szCs w:val="20"/>
        </w:rPr>
        <w:t>ão terão suas referências alteradas na</w:t>
      </w:r>
      <w:r w:rsidR="00EA2618">
        <w:rPr>
          <w:rFonts w:ascii="Arial" w:hAnsi="Arial" w:cs="Arial"/>
          <w:sz w:val="20"/>
          <w:szCs w:val="20"/>
        </w:rPr>
        <w:t xml:space="preserve"> </w:t>
      </w:r>
      <w:r w:rsidR="00EA2618" w:rsidRPr="00EA2618">
        <w:rPr>
          <w:rFonts w:ascii="Arial" w:hAnsi="Arial" w:cs="Arial"/>
          <w:sz w:val="20"/>
          <w:szCs w:val="20"/>
        </w:rPr>
        <w:t>forma do anexo 1.</w:t>
      </w:r>
    </w:p>
    <w:p w:rsidR="00EA2618" w:rsidRDefault="00EA2618" w:rsidP="00EA26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618" w:rsidRPr="00EA2618" w:rsidRDefault="00EA2618" w:rsidP="00EA26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261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Pr="00EA2618">
        <w:rPr>
          <w:rFonts w:ascii="Arial" w:hAnsi="Arial" w:cs="Arial"/>
          <w:sz w:val="20"/>
          <w:szCs w:val="20"/>
        </w:rPr>
        <w:t>A Ta</w:t>
      </w:r>
      <w:r>
        <w:rPr>
          <w:rFonts w:ascii="Arial" w:hAnsi="Arial" w:cs="Arial"/>
          <w:sz w:val="20"/>
          <w:szCs w:val="20"/>
        </w:rPr>
        <w:t xml:space="preserve">bela de valores das referências </w:t>
      </w:r>
      <w:r w:rsidRPr="00EA2618">
        <w:rPr>
          <w:rFonts w:ascii="Arial" w:hAnsi="Arial" w:cs="Arial"/>
          <w:sz w:val="20"/>
          <w:szCs w:val="20"/>
        </w:rPr>
        <w:t>dos cargos de que trata este artigo e a que consta do anexo 2.</w:t>
      </w:r>
    </w:p>
    <w:p w:rsidR="00B43F6F" w:rsidRDefault="00B43F6F" w:rsidP="00B43F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2618" w:rsidRDefault="00EA2618" w:rsidP="00EA26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EA261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EA261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 alterações de referências e a </w:t>
      </w:r>
      <w:r w:rsidRPr="00EA2618">
        <w:rPr>
          <w:rFonts w:ascii="Arial" w:hAnsi="Arial" w:cs="Arial"/>
          <w:sz w:val="20"/>
          <w:szCs w:val="20"/>
        </w:rPr>
        <w:t xml:space="preserve">Tabela de que trata este artigo </w:t>
      </w:r>
      <w:r>
        <w:rPr>
          <w:rFonts w:ascii="Arial" w:hAnsi="Arial" w:cs="Arial"/>
          <w:sz w:val="20"/>
          <w:szCs w:val="20"/>
        </w:rPr>
        <w:t>terão sua vigência retroagida a 1º</w:t>
      </w:r>
      <w:r w:rsidRPr="00EA2618">
        <w:rPr>
          <w:rFonts w:ascii="Arial" w:hAnsi="Arial" w:cs="Arial"/>
          <w:sz w:val="20"/>
          <w:szCs w:val="20"/>
        </w:rPr>
        <w:t xml:space="preserve"> de fevereiro de 1986.</w:t>
      </w:r>
    </w:p>
    <w:p w:rsidR="00EA2618" w:rsidRDefault="00EA2618" w:rsidP="00EA26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0E3" w:rsidRPr="00EA2618" w:rsidRDefault="00B43F6F" w:rsidP="00EA26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52A21" w:rsidRPr="00764EB2">
        <w:rPr>
          <w:rFonts w:ascii="Arial" w:hAnsi="Arial" w:cs="Arial"/>
          <w:b/>
          <w:sz w:val="20"/>
          <w:szCs w:val="20"/>
        </w:rPr>
        <w:t>º</w:t>
      </w:r>
      <w:r w:rsidR="00152A21">
        <w:rPr>
          <w:rFonts w:ascii="Arial" w:hAnsi="Arial" w:cs="Arial"/>
          <w:sz w:val="20"/>
          <w:szCs w:val="20"/>
        </w:rPr>
        <w:t xml:space="preserve"> </w:t>
      </w:r>
      <w:r w:rsidR="00EA2618">
        <w:rPr>
          <w:rFonts w:ascii="Arial" w:hAnsi="Arial" w:cs="Arial"/>
          <w:sz w:val="20"/>
          <w:szCs w:val="20"/>
        </w:rPr>
        <w:t xml:space="preserve">Os padrões de vencimento dos </w:t>
      </w:r>
      <w:r w:rsidR="00EA2618" w:rsidRPr="00EA2618">
        <w:rPr>
          <w:rFonts w:ascii="Arial" w:hAnsi="Arial" w:cs="Arial"/>
          <w:sz w:val="20"/>
          <w:szCs w:val="20"/>
        </w:rPr>
        <w:t>funcionários</w:t>
      </w:r>
      <w:r w:rsidR="00EA2618">
        <w:rPr>
          <w:rFonts w:ascii="Arial" w:hAnsi="Arial" w:cs="Arial"/>
          <w:sz w:val="20"/>
          <w:szCs w:val="20"/>
        </w:rPr>
        <w:t xml:space="preserve"> e os </w:t>
      </w:r>
      <w:r w:rsidR="00EA2618" w:rsidRPr="00EA2618">
        <w:rPr>
          <w:rFonts w:ascii="Arial" w:hAnsi="Arial" w:cs="Arial"/>
          <w:sz w:val="20"/>
          <w:szCs w:val="20"/>
        </w:rPr>
        <w:t>salários dos ser</w:t>
      </w:r>
      <w:r w:rsidR="00EA2618">
        <w:rPr>
          <w:rFonts w:ascii="Arial" w:hAnsi="Arial" w:cs="Arial"/>
          <w:sz w:val="20"/>
          <w:szCs w:val="20"/>
        </w:rPr>
        <w:t xml:space="preserve">vidores da Prefeitura Municipal </w:t>
      </w:r>
      <w:r w:rsidR="00957328">
        <w:rPr>
          <w:rFonts w:ascii="Arial" w:hAnsi="Arial" w:cs="Arial"/>
          <w:sz w:val="20"/>
          <w:szCs w:val="20"/>
        </w:rPr>
        <w:t>ficam majorados em Cr$</w:t>
      </w:r>
      <w:r w:rsidR="00EA2618" w:rsidRPr="00EA2618">
        <w:rPr>
          <w:rFonts w:ascii="Arial" w:hAnsi="Arial" w:cs="Arial"/>
          <w:sz w:val="20"/>
          <w:szCs w:val="20"/>
        </w:rPr>
        <w:t xml:space="preserve"> 300.000 (trezentos mil cruzeiros), a partir</w:t>
      </w:r>
      <w:r w:rsidR="00EA2618">
        <w:rPr>
          <w:rFonts w:ascii="Arial" w:hAnsi="Arial" w:cs="Arial"/>
          <w:sz w:val="20"/>
          <w:szCs w:val="20"/>
        </w:rPr>
        <w:t xml:space="preserve"> de 1º de março</w:t>
      </w:r>
      <w:r w:rsidR="00EA2618" w:rsidRPr="00EA2618">
        <w:rPr>
          <w:rFonts w:ascii="Arial" w:hAnsi="Arial" w:cs="Arial"/>
          <w:sz w:val="20"/>
          <w:szCs w:val="20"/>
        </w:rPr>
        <w:t xml:space="preserve"> de 1986.</w:t>
      </w:r>
    </w:p>
    <w:p w:rsidR="00EA2618" w:rsidRDefault="00EA2618" w:rsidP="00B43F6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2618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436E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majoração de que </w:t>
      </w:r>
      <w:r w:rsidRPr="0028436E">
        <w:rPr>
          <w:rFonts w:ascii="Arial" w:hAnsi="Arial" w:cs="Arial"/>
          <w:sz w:val="20"/>
          <w:szCs w:val="20"/>
        </w:rPr>
        <w:t>trata este artigo aplica-se aos proventos dos inativos.</w:t>
      </w: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436E">
        <w:rPr>
          <w:rFonts w:ascii="Arial" w:hAnsi="Arial" w:cs="Arial"/>
          <w:b/>
          <w:sz w:val="20"/>
          <w:szCs w:val="20"/>
        </w:rPr>
        <w:t>Art. 3º</w:t>
      </w:r>
      <w:r w:rsidRPr="00284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o Executivo autorizado a conceder e pagar, durante o mês de março de 1986, um abono de Cr$ 300.000 (trezentos mil cruzeiros) aos funcionários e servidores da Prefeitura Municipal, bem como aos inativos.</w:t>
      </w: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28436E">
        <w:rPr>
          <w:rFonts w:ascii="Arial" w:hAnsi="Arial" w:cs="Arial"/>
          <w:b/>
          <w:sz w:val="20"/>
          <w:szCs w:val="20"/>
        </w:rPr>
        <w:t>º</w:t>
      </w:r>
      <w:r w:rsidRPr="00284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percentual de aumento concedido pela Lei nº 1509, de 23 de outubro de 1985</w:t>
      </w:r>
      <w:r w:rsidRPr="0028436E">
        <w:rPr>
          <w:rFonts w:ascii="Arial" w:hAnsi="Arial" w:cs="Arial"/>
          <w:sz w:val="20"/>
          <w:szCs w:val="20"/>
        </w:rPr>
        <w:t xml:space="preserve"> para vigorar a</w:t>
      </w:r>
      <w:r>
        <w:rPr>
          <w:rFonts w:ascii="Arial" w:hAnsi="Arial" w:cs="Arial"/>
          <w:sz w:val="20"/>
          <w:szCs w:val="20"/>
        </w:rPr>
        <w:t xml:space="preserve"> partir de 1º</w:t>
      </w:r>
      <w:r w:rsidRPr="0028436E">
        <w:rPr>
          <w:rFonts w:ascii="Arial" w:hAnsi="Arial" w:cs="Arial"/>
          <w:sz w:val="20"/>
          <w:szCs w:val="20"/>
        </w:rPr>
        <w:t xml:space="preserve"> de maio de 1986, incidira sobre os padrões de vencimento</w:t>
      </w:r>
      <w:r>
        <w:rPr>
          <w:rFonts w:ascii="Arial" w:hAnsi="Arial" w:cs="Arial"/>
          <w:sz w:val="20"/>
          <w:szCs w:val="20"/>
        </w:rPr>
        <w:t xml:space="preserve"> </w:t>
      </w:r>
      <w:r w:rsidRPr="0028436E">
        <w:rPr>
          <w:rFonts w:ascii="Arial" w:hAnsi="Arial" w:cs="Arial"/>
          <w:sz w:val="20"/>
          <w:szCs w:val="20"/>
        </w:rPr>
        <w:t>tal como alterados por esta lei.</w:t>
      </w: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436E" w:rsidRDefault="0028436E" w:rsidP="0028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Pr="0028436E">
        <w:rPr>
          <w:rFonts w:ascii="Arial" w:hAnsi="Arial" w:cs="Arial"/>
          <w:b/>
          <w:sz w:val="20"/>
          <w:szCs w:val="20"/>
        </w:rPr>
        <w:t>º</w:t>
      </w:r>
      <w:r w:rsidRPr="00284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28436E">
        <w:rPr>
          <w:rFonts w:ascii="Arial" w:hAnsi="Arial" w:cs="Arial"/>
          <w:sz w:val="20"/>
          <w:szCs w:val="20"/>
        </w:rPr>
        <w:t xml:space="preserve"> funcioná</w:t>
      </w:r>
      <w:r>
        <w:rPr>
          <w:rFonts w:ascii="Arial" w:hAnsi="Arial" w:cs="Arial"/>
          <w:sz w:val="20"/>
          <w:szCs w:val="20"/>
        </w:rPr>
        <w:t>rio que ocupar car</w:t>
      </w:r>
      <w:r w:rsidRPr="0028436E">
        <w:rPr>
          <w:rFonts w:ascii="Arial" w:hAnsi="Arial" w:cs="Arial"/>
          <w:sz w:val="20"/>
          <w:szCs w:val="20"/>
        </w:rPr>
        <w:t>go de provimento em comissão ou substitui9ao durante dez (10) anos</w:t>
      </w:r>
      <w:r>
        <w:rPr>
          <w:rFonts w:ascii="Arial" w:hAnsi="Arial" w:cs="Arial"/>
          <w:sz w:val="20"/>
          <w:szCs w:val="20"/>
        </w:rPr>
        <w:t xml:space="preserve"> </w:t>
      </w:r>
      <w:r w:rsidR="0007318D">
        <w:rPr>
          <w:rFonts w:ascii="Arial" w:hAnsi="Arial" w:cs="Arial"/>
          <w:sz w:val="20"/>
          <w:szCs w:val="20"/>
        </w:rPr>
        <w:t>contínuos</w:t>
      </w:r>
      <w:r w:rsidRPr="0028436E">
        <w:rPr>
          <w:rFonts w:ascii="Arial" w:hAnsi="Arial" w:cs="Arial"/>
          <w:sz w:val="20"/>
          <w:szCs w:val="20"/>
        </w:rPr>
        <w:t>, ou por quinze (15) anos</w:t>
      </w:r>
      <w:r>
        <w:rPr>
          <w:rFonts w:ascii="Arial" w:hAnsi="Arial" w:cs="Arial"/>
          <w:sz w:val="20"/>
          <w:szCs w:val="20"/>
        </w:rPr>
        <w:t xml:space="preserve"> intercalados, </w:t>
      </w:r>
      <w:r w:rsidR="0007318D">
        <w:rPr>
          <w:rFonts w:ascii="Arial" w:hAnsi="Arial" w:cs="Arial"/>
          <w:sz w:val="20"/>
          <w:szCs w:val="20"/>
        </w:rPr>
        <w:t>terá o</w:t>
      </w:r>
      <w:r>
        <w:rPr>
          <w:rFonts w:ascii="Arial" w:hAnsi="Arial" w:cs="Arial"/>
          <w:sz w:val="20"/>
          <w:szCs w:val="20"/>
        </w:rPr>
        <w:t xml:space="preserve"> </w:t>
      </w:r>
      <w:r w:rsidR="0007318D">
        <w:rPr>
          <w:rFonts w:ascii="Arial" w:hAnsi="Arial" w:cs="Arial"/>
          <w:sz w:val="20"/>
          <w:szCs w:val="20"/>
        </w:rPr>
        <w:t>padrão</w:t>
      </w:r>
      <w:r>
        <w:rPr>
          <w:rFonts w:ascii="Arial" w:hAnsi="Arial" w:cs="Arial"/>
          <w:sz w:val="20"/>
          <w:szCs w:val="20"/>
        </w:rPr>
        <w:t xml:space="preserve"> de </w:t>
      </w:r>
      <w:r w:rsidRPr="0028436E">
        <w:rPr>
          <w:rFonts w:ascii="Arial" w:hAnsi="Arial" w:cs="Arial"/>
          <w:sz w:val="20"/>
          <w:szCs w:val="20"/>
        </w:rPr>
        <w:t>seu cargo efetivo equiparado ao daquele para todos os efeitos legais,</w:t>
      </w:r>
      <w:r>
        <w:rPr>
          <w:rFonts w:ascii="Arial" w:hAnsi="Arial" w:cs="Arial"/>
          <w:sz w:val="20"/>
          <w:szCs w:val="20"/>
        </w:rPr>
        <w:t xml:space="preserve"> </w:t>
      </w:r>
      <w:r w:rsidRPr="0028436E">
        <w:rPr>
          <w:rFonts w:ascii="Arial" w:hAnsi="Arial" w:cs="Arial"/>
          <w:sz w:val="20"/>
          <w:szCs w:val="20"/>
        </w:rPr>
        <w:t>inclusive aposentadoria e disponibilidade.</w:t>
      </w:r>
    </w:p>
    <w:p w:rsidR="0007318D" w:rsidRDefault="0007318D" w:rsidP="002843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18D" w:rsidRDefault="0007318D" w:rsidP="000731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A261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funcionário que ocupar, no </w:t>
      </w:r>
      <w:r w:rsidR="00957328">
        <w:rPr>
          <w:rFonts w:ascii="Arial" w:hAnsi="Arial" w:cs="Arial"/>
          <w:sz w:val="20"/>
          <w:szCs w:val="20"/>
        </w:rPr>
        <w:t>período,</w:t>
      </w:r>
      <w:r>
        <w:rPr>
          <w:rFonts w:ascii="Arial" w:hAnsi="Arial" w:cs="Arial"/>
          <w:sz w:val="20"/>
          <w:szCs w:val="20"/>
        </w:rPr>
        <w:t xml:space="preserve"> mais de um</w:t>
      </w:r>
      <w:r w:rsidRPr="0007318D">
        <w:rPr>
          <w:rFonts w:ascii="Arial" w:hAnsi="Arial" w:cs="Arial"/>
          <w:sz w:val="20"/>
          <w:szCs w:val="20"/>
        </w:rPr>
        <w:t xml:space="preserve"> cargo de provimento em comissão</w:t>
      </w:r>
      <w:r>
        <w:rPr>
          <w:rFonts w:ascii="Arial" w:hAnsi="Arial" w:cs="Arial"/>
          <w:sz w:val="20"/>
          <w:szCs w:val="20"/>
        </w:rPr>
        <w:t xml:space="preserve"> ou substituição ter</w:t>
      </w:r>
      <w:r w:rsidRPr="0007318D">
        <w:rPr>
          <w:rFonts w:ascii="Arial" w:hAnsi="Arial" w:cs="Arial"/>
          <w:sz w:val="20"/>
          <w:szCs w:val="20"/>
        </w:rPr>
        <w:t>á a referência de seu cargo equiparada a daquele de maior padrão,</w:t>
      </w:r>
      <w:r>
        <w:rPr>
          <w:rFonts w:ascii="Arial" w:hAnsi="Arial" w:cs="Arial"/>
          <w:sz w:val="20"/>
          <w:szCs w:val="20"/>
        </w:rPr>
        <w:t xml:space="preserve"> com a </w:t>
      </w:r>
      <w:r w:rsidR="00957328">
        <w:rPr>
          <w:rFonts w:ascii="Arial" w:hAnsi="Arial" w:cs="Arial"/>
          <w:sz w:val="20"/>
          <w:szCs w:val="20"/>
        </w:rPr>
        <w:t>condiç</w:t>
      </w:r>
      <w:r w:rsidR="00957328" w:rsidRPr="0007318D">
        <w:rPr>
          <w:rFonts w:ascii="Arial" w:hAnsi="Arial" w:cs="Arial"/>
          <w:sz w:val="20"/>
          <w:szCs w:val="20"/>
        </w:rPr>
        <w:t>ão</w:t>
      </w:r>
      <w:r w:rsidRPr="0007318D">
        <w:rPr>
          <w:rFonts w:ascii="Arial" w:hAnsi="Arial" w:cs="Arial"/>
          <w:sz w:val="20"/>
          <w:szCs w:val="20"/>
        </w:rPr>
        <w:t xml:space="preserve"> de que nele tenha permanecido por pelo menos </w:t>
      </w:r>
      <w:r>
        <w:rPr>
          <w:rFonts w:ascii="Arial" w:hAnsi="Arial" w:cs="Arial"/>
          <w:sz w:val="20"/>
          <w:szCs w:val="20"/>
        </w:rPr>
        <w:t xml:space="preserve">três </w:t>
      </w:r>
      <w:r w:rsidRPr="0007318D">
        <w:rPr>
          <w:rFonts w:ascii="Arial" w:hAnsi="Arial" w:cs="Arial"/>
          <w:sz w:val="20"/>
          <w:szCs w:val="20"/>
        </w:rPr>
        <w:t>anos consecutivos.</w:t>
      </w:r>
    </w:p>
    <w:p w:rsidR="0007318D" w:rsidRDefault="0007318D" w:rsidP="000731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18D" w:rsidRDefault="0007318D" w:rsidP="000731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EA261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7318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equiparaçã</w:t>
      </w:r>
      <w:r w:rsidRPr="0007318D">
        <w:rPr>
          <w:rFonts w:ascii="Arial" w:hAnsi="Arial" w:cs="Arial"/>
          <w:sz w:val="20"/>
          <w:szCs w:val="20"/>
        </w:rPr>
        <w:t>o de referência</w:t>
      </w:r>
      <w:r>
        <w:rPr>
          <w:rFonts w:ascii="Arial" w:hAnsi="Arial" w:cs="Arial"/>
          <w:sz w:val="20"/>
          <w:szCs w:val="20"/>
        </w:rPr>
        <w:t xml:space="preserve"> é </w:t>
      </w:r>
      <w:r w:rsidRPr="0007318D">
        <w:rPr>
          <w:rFonts w:ascii="Arial" w:hAnsi="Arial" w:cs="Arial"/>
          <w:sz w:val="20"/>
          <w:szCs w:val="20"/>
        </w:rPr>
        <w:t>vantagem pessoal e dependera de requerimento.</w:t>
      </w:r>
    </w:p>
    <w:p w:rsidR="0007318D" w:rsidRDefault="0007318D" w:rsidP="000731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318D" w:rsidRDefault="0007318D" w:rsidP="000731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Pr="0028436E">
        <w:rPr>
          <w:rFonts w:ascii="Arial" w:hAnsi="Arial" w:cs="Arial"/>
          <w:b/>
          <w:sz w:val="20"/>
          <w:szCs w:val="20"/>
        </w:rPr>
        <w:t>º</w:t>
      </w:r>
      <w:r w:rsidRPr="00284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despesas decorrentes desta </w:t>
      </w:r>
      <w:r w:rsidRPr="0007318D">
        <w:rPr>
          <w:rFonts w:ascii="Arial" w:hAnsi="Arial" w:cs="Arial"/>
          <w:sz w:val="20"/>
          <w:szCs w:val="20"/>
        </w:rPr>
        <w:t>Lei correrão</w:t>
      </w:r>
      <w:r>
        <w:rPr>
          <w:rFonts w:ascii="Arial" w:hAnsi="Arial" w:cs="Arial"/>
          <w:sz w:val="20"/>
          <w:szCs w:val="20"/>
        </w:rPr>
        <w:t xml:space="preserve"> a conta das dotaçõ</w:t>
      </w:r>
      <w:r w:rsidRPr="0007318D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 orçamentarias próprias, ficando o</w:t>
      </w:r>
      <w:r w:rsidRPr="0007318D">
        <w:rPr>
          <w:rFonts w:ascii="Arial" w:hAnsi="Arial" w:cs="Arial"/>
          <w:sz w:val="20"/>
          <w:szCs w:val="20"/>
        </w:rPr>
        <w:t xml:space="preserve"> Executivo autorizado a abrir créditos suplementares até</w:t>
      </w:r>
      <w:r>
        <w:rPr>
          <w:rFonts w:ascii="Arial" w:hAnsi="Arial" w:cs="Arial"/>
          <w:sz w:val="20"/>
          <w:szCs w:val="20"/>
        </w:rPr>
        <w:t xml:space="preserve"> o</w:t>
      </w:r>
      <w:r w:rsidRPr="0007318D">
        <w:rPr>
          <w:rFonts w:ascii="Arial" w:hAnsi="Arial" w:cs="Arial"/>
          <w:sz w:val="20"/>
          <w:szCs w:val="20"/>
        </w:rPr>
        <w:t xml:space="preserve"> limite</w:t>
      </w:r>
      <w:r>
        <w:rPr>
          <w:rFonts w:ascii="Arial" w:hAnsi="Arial" w:cs="Arial"/>
          <w:sz w:val="20"/>
          <w:szCs w:val="20"/>
        </w:rPr>
        <w:t xml:space="preserve"> </w:t>
      </w:r>
      <w:r w:rsidRPr="0007318D">
        <w:rPr>
          <w:rFonts w:ascii="Arial" w:hAnsi="Arial" w:cs="Arial"/>
          <w:sz w:val="20"/>
          <w:szCs w:val="20"/>
        </w:rPr>
        <w:t>de Cr$ 1.200.000.000 (</w:t>
      </w:r>
      <w:proofErr w:type="spellStart"/>
      <w:r w:rsidRPr="0007318D">
        <w:rPr>
          <w:rFonts w:ascii="Arial" w:hAnsi="Arial" w:cs="Arial"/>
          <w:sz w:val="20"/>
          <w:szCs w:val="20"/>
        </w:rPr>
        <w:t>hum</w:t>
      </w:r>
      <w:proofErr w:type="spellEnd"/>
      <w:r w:rsidRPr="0007318D">
        <w:rPr>
          <w:rFonts w:ascii="Arial" w:hAnsi="Arial" w:cs="Arial"/>
          <w:sz w:val="20"/>
          <w:szCs w:val="20"/>
        </w:rPr>
        <w:t xml:space="preserve"> bilhão e duzentos milhões de cruzeiros),</w:t>
      </w:r>
      <w:r>
        <w:rPr>
          <w:rFonts w:ascii="Arial" w:hAnsi="Arial" w:cs="Arial"/>
          <w:sz w:val="20"/>
          <w:szCs w:val="20"/>
        </w:rPr>
        <w:t xml:space="preserve"> </w:t>
      </w:r>
      <w:r w:rsidRPr="0007318D">
        <w:rPr>
          <w:rFonts w:ascii="Arial" w:hAnsi="Arial" w:cs="Arial"/>
          <w:sz w:val="20"/>
          <w:szCs w:val="20"/>
        </w:rPr>
        <w:t xml:space="preserve">obedecida </w:t>
      </w:r>
      <w:r>
        <w:rPr>
          <w:rFonts w:ascii="Arial" w:hAnsi="Arial" w:cs="Arial"/>
          <w:sz w:val="20"/>
          <w:szCs w:val="20"/>
        </w:rPr>
        <w:t>as normas do artigo 43 da lei nº</w:t>
      </w:r>
      <w:r w:rsidRPr="0007318D">
        <w:rPr>
          <w:rFonts w:ascii="Arial" w:hAnsi="Arial" w:cs="Arial"/>
          <w:sz w:val="20"/>
          <w:szCs w:val="20"/>
        </w:rPr>
        <w:t xml:space="preserve"> 4.320/64.</w:t>
      </w:r>
    </w:p>
    <w:p w:rsidR="002205A1" w:rsidRDefault="002205A1" w:rsidP="000731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5A1" w:rsidRDefault="002205A1" w:rsidP="000731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Pr="0028436E">
        <w:rPr>
          <w:rFonts w:ascii="Arial" w:hAnsi="Arial" w:cs="Arial"/>
          <w:b/>
          <w:sz w:val="20"/>
          <w:szCs w:val="20"/>
        </w:rPr>
        <w:t>º</w:t>
      </w:r>
      <w:r w:rsidRPr="0028436E">
        <w:rPr>
          <w:rFonts w:ascii="Arial" w:hAnsi="Arial" w:cs="Arial"/>
          <w:sz w:val="20"/>
          <w:szCs w:val="20"/>
        </w:rPr>
        <w:t xml:space="preserve"> </w:t>
      </w:r>
      <w:r w:rsidRPr="002205A1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>
        <w:rPr>
          <w:rFonts w:ascii="Arial" w:hAnsi="Arial" w:cs="Arial"/>
          <w:sz w:val="20"/>
          <w:szCs w:val="20"/>
        </w:rPr>
        <w:t>surtindo efeitos no tempo estabelecidos nos artigos 1º</w:t>
      </w:r>
      <w:r w:rsidR="0095732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2º e 3º.</w:t>
      </w:r>
    </w:p>
    <w:p w:rsidR="00957328" w:rsidRPr="0007318D" w:rsidRDefault="00957328" w:rsidP="000731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127A68" w:rsidRDefault="00127A68" w:rsidP="00270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07318D">
        <w:rPr>
          <w:rFonts w:ascii="Arial" w:hAnsi="Arial" w:cs="Arial"/>
          <w:sz w:val="20"/>
          <w:szCs w:val="20"/>
        </w:rPr>
        <w:t>04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07318D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52A21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B83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318D"/>
    <w:rsid w:val="000E3F94"/>
    <w:rsid w:val="00127A68"/>
    <w:rsid w:val="00152A21"/>
    <w:rsid w:val="001A2491"/>
    <w:rsid w:val="001D7561"/>
    <w:rsid w:val="00214120"/>
    <w:rsid w:val="002205A1"/>
    <w:rsid w:val="002270E3"/>
    <w:rsid w:val="00270D7D"/>
    <w:rsid w:val="0028436E"/>
    <w:rsid w:val="00285F07"/>
    <w:rsid w:val="0035404A"/>
    <w:rsid w:val="00581D0F"/>
    <w:rsid w:val="00764EB2"/>
    <w:rsid w:val="0082420A"/>
    <w:rsid w:val="00825296"/>
    <w:rsid w:val="008358CA"/>
    <w:rsid w:val="008470FF"/>
    <w:rsid w:val="00850C41"/>
    <w:rsid w:val="00860F73"/>
    <w:rsid w:val="008C7623"/>
    <w:rsid w:val="009243B3"/>
    <w:rsid w:val="00957328"/>
    <w:rsid w:val="00960337"/>
    <w:rsid w:val="00AD1C95"/>
    <w:rsid w:val="00B43F6F"/>
    <w:rsid w:val="00B83342"/>
    <w:rsid w:val="00C62471"/>
    <w:rsid w:val="00C65DF8"/>
    <w:rsid w:val="00C84725"/>
    <w:rsid w:val="00D155C8"/>
    <w:rsid w:val="00D7651E"/>
    <w:rsid w:val="00D94C94"/>
    <w:rsid w:val="00DC22C1"/>
    <w:rsid w:val="00DD7AE7"/>
    <w:rsid w:val="00DE5E7A"/>
    <w:rsid w:val="00EA2618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4E237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444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2019-04-08T19:39:00Z</dcterms:created>
  <dcterms:modified xsi:type="dcterms:W3CDTF">2019-04-16T13:23:00Z</dcterms:modified>
</cp:coreProperties>
</file>