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63" w:rsidRPr="00556263" w:rsidRDefault="00556263" w:rsidP="00556263">
      <w:pPr>
        <w:tabs>
          <w:tab w:val="left" w:pos="825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 w:rsidRPr="00556263">
        <w:rPr>
          <w:rFonts w:ascii="Arial" w:hAnsi="Arial" w:cs="Arial"/>
          <w:b/>
          <w:sz w:val="20"/>
          <w:szCs w:val="20"/>
        </w:rPr>
        <w:t>LEI Nº 1.548, DE 22 DE JULHO DE 1986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Dispõe sobre a estruturação administrativa da Câmara Municipal de Ferraz de Vasconcelos, altera quadro de funcionários e dá outras providências.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O VEREADOR JOÃO DAMIANOVIC BRAGADIN, PRESIDENTE DA CÂMARA MUNICIPAL DE FERRAZ DE VASCONCELOS, COMARCA DE POÁ, ESTADO DE SÃO PAULO.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FAZ SABER QUE A CÂMARA MUNICIPAL, MANTEVE, E ELE NOS TERMOS DO § 5º DO ARTIGO 30, DA LEI ORGÂNICA DOS MUNICÍPIOS, PROMULGO A SEGUINTE LEI: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DECRETA: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Art. 1º</w:t>
      </w:r>
      <w:r w:rsidRPr="00556263">
        <w:rPr>
          <w:rFonts w:ascii="Arial" w:hAnsi="Arial" w:cs="Arial"/>
          <w:sz w:val="20"/>
          <w:szCs w:val="20"/>
        </w:rPr>
        <w:t xml:space="preserve"> A estrutura administrativa da Câmara Municipal é constituída pela Secretaria e pela Assessoria Técnico Legislativa, cujas atribuições serão definidas por Ato da Mesa.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Art. 2º</w:t>
      </w:r>
      <w:r w:rsidRPr="00556263">
        <w:rPr>
          <w:rFonts w:ascii="Arial" w:hAnsi="Arial" w:cs="Arial"/>
          <w:sz w:val="20"/>
          <w:szCs w:val="20"/>
        </w:rPr>
        <w:t xml:space="preserve"> O quadro de funcionários da Câmara passa a ser o constante da situação nova do anexo 1, desta Lei.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§ 1º</w:t>
      </w:r>
      <w:r w:rsidRPr="00556263">
        <w:rPr>
          <w:rFonts w:ascii="Arial" w:hAnsi="Arial" w:cs="Arial"/>
          <w:sz w:val="20"/>
          <w:szCs w:val="20"/>
        </w:rPr>
        <w:t xml:space="preserve"> Ficam criados os cargos que constam da situação nova e que não figurem na situação antiga e extintos os que constam da situação antiga e que não figuram na situação nova do anexo 1.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§ 2º</w:t>
      </w:r>
      <w:r w:rsidRPr="00556263">
        <w:rPr>
          <w:rFonts w:ascii="Arial" w:hAnsi="Arial" w:cs="Arial"/>
          <w:sz w:val="20"/>
          <w:szCs w:val="20"/>
        </w:rPr>
        <w:t xml:space="preserve"> Ficam transformados como consta na situação nova os cargos que figurem na situação antiga com denominação, referência ou forma de provimento.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§ 3º</w:t>
      </w:r>
      <w:r w:rsidRPr="00556263">
        <w:rPr>
          <w:rFonts w:ascii="Arial" w:hAnsi="Arial" w:cs="Arial"/>
          <w:sz w:val="20"/>
          <w:szCs w:val="20"/>
        </w:rPr>
        <w:t xml:space="preserve"> A escala de valores das referências dos cargos da Câmara Municipal e a que consta do anexo 2 desta Lei.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§ 4º</w:t>
      </w:r>
      <w:r w:rsidRPr="00556263">
        <w:rPr>
          <w:rFonts w:ascii="Arial" w:hAnsi="Arial" w:cs="Arial"/>
          <w:sz w:val="20"/>
          <w:szCs w:val="20"/>
        </w:rPr>
        <w:t xml:space="preserve"> O Presidente da Câmara promoverá o </w:t>
      </w:r>
      <w:proofErr w:type="spellStart"/>
      <w:r w:rsidRPr="00556263">
        <w:rPr>
          <w:rFonts w:ascii="Arial" w:hAnsi="Arial" w:cs="Arial"/>
          <w:sz w:val="20"/>
          <w:szCs w:val="20"/>
        </w:rPr>
        <w:t>apostilamento</w:t>
      </w:r>
      <w:proofErr w:type="spellEnd"/>
      <w:r w:rsidRPr="00556263">
        <w:rPr>
          <w:rFonts w:ascii="Arial" w:hAnsi="Arial" w:cs="Arial"/>
          <w:sz w:val="20"/>
          <w:szCs w:val="20"/>
        </w:rPr>
        <w:t xml:space="preserve"> dos titulares de nomeação dos funcionários cujos cargos sofreram transformações na forma de provimento, na denominação ou na referência.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Art. 3º</w:t>
      </w:r>
      <w:r w:rsidRPr="00556263">
        <w:rPr>
          <w:rFonts w:ascii="Arial" w:hAnsi="Arial" w:cs="Arial"/>
          <w:sz w:val="20"/>
          <w:szCs w:val="20"/>
        </w:rPr>
        <w:t xml:space="preserve"> Fica concedido aos funcionários da Câmara Municipal para ser pago no decorrer do mês de junho de 1986, um abono único de Cz$ 300,00 (trezentos cruzados).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Art. 4º</w:t>
      </w:r>
      <w:r w:rsidRPr="00556263">
        <w:rPr>
          <w:rFonts w:ascii="Arial" w:hAnsi="Arial" w:cs="Arial"/>
          <w:sz w:val="20"/>
          <w:szCs w:val="20"/>
        </w:rPr>
        <w:t xml:space="preserve"> Em função das peculiaridades do funcionamento da Câmara Municipal, sua Mesa fixará o horário de trabalho dos funcionários.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Art. 5º</w:t>
      </w:r>
      <w:r w:rsidRPr="00556263">
        <w:rPr>
          <w:rFonts w:ascii="Arial" w:hAnsi="Arial" w:cs="Arial"/>
          <w:sz w:val="20"/>
          <w:szCs w:val="20"/>
        </w:rPr>
        <w:t xml:space="preserve"> As despesas decorrentes desta Lei, correrão a conta das dotações orçamentárias próprias.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Art. 6º</w:t>
      </w:r>
      <w:r w:rsidRPr="00556263">
        <w:rPr>
          <w:rFonts w:ascii="Arial" w:hAnsi="Arial" w:cs="Arial"/>
          <w:sz w:val="20"/>
          <w:szCs w:val="20"/>
        </w:rPr>
        <w:t xml:space="preserve"> De 1º de março até o dia anterior ao do início da vigência desta Lei, os padrões de vencimentos dos cargos da Câmara Municipal, serão multiplicados pelo índice de que trata o "caput" do artigo 1º, da Lei nº 1539, de 23 de abril de 1986, e em seguida no mesmo período, acrescidos de Cz$ 300,00 (trezentos cruzados).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b/>
          <w:sz w:val="20"/>
          <w:szCs w:val="20"/>
        </w:rPr>
        <w:t>Art. 7º</w:t>
      </w:r>
      <w:r w:rsidRPr="00556263">
        <w:rPr>
          <w:rFonts w:ascii="Arial" w:hAnsi="Arial" w:cs="Arial"/>
          <w:sz w:val="20"/>
          <w:szCs w:val="20"/>
        </w:rPr>
        <w:t xml:space="preserve"> Esta Lei entrará em vigor na data de sua publicação, retroagindo seus efeitos a partir de 1º de fevereiro </w:t>
      </w:r>
      <w:proofErr w:type="gramStart"/>
      <w:r w:rsidRPr="00556263">
        <w:rPr>
          <w:rFonts w:ascii="Arial" w:hAnsi="Arial" w:cs="Arial"/>
          <w:sz w:val="20"/>
          <w:szCs w:val="20"/>
        </w:rPr>
        <w:t>do corrente</w:t>
      </w:r>
      <w:proofErr w:type="gramEnd"/>
      <w:r w:rsidRPr="00556263">
        <w:rPr>
          <w:rFonts w:ascii="Arial" w:hAnsi="Arial" w:cs="Arial"/>
          <w:sz w:val="20"/>
          <w:szCs w:val="20"/>
        </w:rPr>
        <w:t>, ficando revogados os incisos II e III do artigo 1º da Lei nº 1</w:t>
      </w:r>
      <w:r>
        <w:rPr>
          <w:rFonts w:ascii="Arial" w:hAnsi="Arial" w:cs="Arial"/>
          <w:sz w:val="20"/>
          <w:szCs w:val="20"/>
        </w:rPr>
        <w:t>.</w:t>
      </w:r>
      <w:r w:rsidRPr="00556263">
        <w:rPr>
          <w:rFonts w:ascii="Arial" w:hAnsi="Arial" w:cs="Arial"/>
          <w:sz w:val="20"/>
          <w:szCs w:val="20"/>
        </w:rPr>
        <w:t>513, de 07 de novembro de 1985.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Câmara Municipal de Ferraz de Vasconcelos, em 22 de julho de 1986.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JOÃO DAMIANOVIC BRAGADIN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Presidente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Registrado no livro próprio e publicidade na Portaria Municipal na mesma data.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ALEXANDRE BALBINO ROSA</w:t>
      </w: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56263">
        <w:rPr>
          <w:rFonts w:ascii="Arial" w:hAnsi="Arial" w:cs="Arial"/>
          <w:sz w:val="20"/>
          <w:szCs w:val="20"/>
        </w:rPr>
        <w:t>Assistente de Secretaria</w:t>
      </w:r>
      <w:bookmarkStart w:id="2" w:name="_GoBack"/>
      <w:bookmarkEnd w:id="2"/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263" w:rsidRPr="00556263" w:rsidRDefault="00556263" w:rsidP="00556263">
      <w:pPr>
        <w:tabs>
          <w:tab w:val="left" w:pos="8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7E8A" w:rsidRPr="00556263" w:rsidRDefault="00556263" w:rsidP="00556263">
      <w:pPr>
        <w:tabs>
          <w:tab w:val="left" w:pos="825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5626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B77E8A" w:rsidRPr="0055626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95994"/>
    <w:rsid w:val="001A2491"/>
    <w:rsid w:val="001A5F1A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38723C"/>
    <w:rsid w:val="005122C7"/>
    <w:rsid w:val="005553CA"/>
    <w:rsid w:val="00556263"/>
    <w:rsid w:val="00581D0F"/>
    <w:rsid w:val="005A29EE"/>
    <w:rsid w:val="005B7D2C"/>
    <w:rsid w:val="005C3291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243B3"/>
    <w:rsid w:val="00927613"/>
    <w:rsid w:val="00960337"/>
    <w:rsid w:val="0099051E"/>
    <w:rsid w:val="009A500A"/>
    <w:rsid w:val="009C059D"/>
    <w:rsid w:val="00A034B4"/>
    <w:rsid w:val="00AB515B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CF0219"/>
    <w:rsid w:val="00D155C8"/>
    <w:rsid w:val="00D7651E"/>
    <w:rsid w:val="00D77299"/>
    <w:rsid w:val="00D94C94"/>
    <w:rsid w:val="00DC22C1"/>
    <w:rsid w:val="00DD7AE7"/>
    <w:rsid w:val="00DE5E7A"/>
    <w:rsid w:val="00DF70D2"/>
    <w:rsid w:val="00E2704E"/>
    <w:rsid w:val="00E52BB7"/>
    <w:rsid w:val="00E747E2"/>
    <w:rsid w:val="00EA2618"/>
    <w:rsid w:val="00EB3369"/>
    <w:rsid w:val="00EB78E3"/>
    <w:rsid w:val="00EC2764"/>
    <w:rsid w:val="00EF31DB"/>
    <w:rsid w:val="00F11B4D"/>
    <w:rsid w:val="00F56168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53118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2019-04-15T14:17:00Z</dcterms:created>
  <dcterms:modified xsi:type="dcterms:W3CDTF">2019-07-11T19:33:00Z</dcterms:modified>
</cp:coreProperties>
</file>