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8A1D96">
        <w:rPr>
          <w:rFonts w:ascii="Arial" w:hAnsi="Arial" w:cs="Arial"/>
          <w:b/>
          <w:sz w:val="20"/>
          <w:szCs w:val="20"/>
        </w:rPr>
        <w:t>75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1D96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1D96">
        <w:rPr>
          <w:rFonts w:ascii="Arial" w:hAnsi="Arial" w:cs="Arial"/>
          <w:b/>
          <w:sz w:val="20"/>
          <w:szCs w:val="20"/>
        </w:rPr>
        <w:t>NOVEMBRO 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1D96">
        <w:rPr>
          <w:rFonts w:ascii="Arial" w:hAnsi="Arial" w:cs="Arial"/>
          <w:sz w:val="20"/>
          <w:szCs w:val="20"/>
        </w:rPr>
        <w:t xml:space="preserve"> a alteração de denominação de pr</w:t>
      </w:r>
      <w:r>
        <w:rPr>
          <w:rFonts w:ascii="Arial" w:hAnsi="Arial" w:cs="Arial"/>
          <w:sz w:val="20"/>
          <w:szCs w:val="20"/>
        </w:rPr>
        <w:t>a</w:t>
      </w:r>
      <w:r w:rsidR="008A1D96">
        <w:rPr>
          <w:rFonts w:ascii="Arial" w:hAnsi="Arial" w:cs="Arial"/>
          <w:sz w:val="20"/>
          <w:szCs w:val="20"/>
        </w:rPr>
        <w:t>ça</w:t>
      </w:r>
      <w:r>
        <w:rPr>
          <w:rFonts w:ascii="Arial" w:hAnsi="Arial" w:cs="Arial"/>
          <w:sz w:val="20"/>
          <w:szCs w:val="20"/>
        </w:rPr>
        <w:t xml:space="preserve">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07270F">
        <w:rPr>
          <w:rFonts w:ascii="Arial" w:hAnsi="Arial" w:cs="Arial"/>
          <w:sz w:val="20"/>
          <w:szCs w:val="20"/>
        </w:rPr>
        <w:t xml:space="preserve">A praça C, localizada no loteamento denominado Parque Dourado, entre a </w:t>
      </w:r>
      <w:proofErr w:type="gramStart"/>
      <w:r w:rsidR="0007270F">
        <w:rPr>
          <w:rFonts w:ascii="Arial" w:hAnsi="Arial" w:cs="Arial"/>
          <w:sz w:val="20"/>
          <w:szCs w:val="20"/>
        </w:rPr>
        <w:t>avenida</w:t>
      </w:r>
      <w:proofErr w:type="gramEnd"/>
      <w:r w:rsidR="0007270F">
        <w:rPr>
          <w:rFonts w:ascii="Arial" w:hAnsi="Arial" w:cs="Arial"/>
          <w:sz w:val="20"/>
          <w:szCs w:val="20"/>
        </w:rPr>
        <w:t xml:space="preserve"> Governador Jânio Quadros, rua Walt Disney e a viela ali existente, passa a denominar-se Praça Anna Maria Coração Abrahão</w:t>
      </w:r>
      <w:r w:rsidR="00111AD5"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5B2E55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7270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07270F">
        <w:rPr>
          <w:rFonts w:ascii="Arial" w:hAnsi="Arial" w:cs="Arial"/>
          <w:sz w:val="20"/>
          <w:szCs w:val="20"/>
        </w:rPr>
        <w:t>novembr</w:t>
      </w:r>
      <w:bookmarkStart w:id="0" w:name="_GoBack"/>
      <w:bookmarkEnd w:id="0"/>
      <w:r w:rsidR="000620D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39" w:rsidRDefault="00A92939" w:rsidP="009243B3">
      <w:pPr>
        <w:spacing w:after="0" w:line="240" w:lineRule="auto"/>
      </w:pPr>
      <w:r>
        <w:separator/>
      </w:r>
    </w:p>
  </w:endnote>
  <w:endnote w:type="continuationSeparator" w:id="0">
    <w:p w:rsidR="00A92939" w:rsidRDefault="00A929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39" w:rsidRDefault="00A92939" w:rsidP="009243B3">
      <w:pPr>
        <w:spacing w:after="0" w:line="240" w:lineRule="auto"/>
      </w:pPr>
      <w:r>
        <w:separator/>
      </w:r>
    </w:p>
  </w:footnote>
  <w:footnote w:type="continuationSeparator" w:id="0">
    <w:p w:rsidR="00A92939" w:rsidRDefault="00A929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270F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405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1C2E"/>
    <w:rsid w:val="0042328B"/>
    <w:rsid w:val="00486517"/>
    <w:rsid w:val="004C7B72"/>
    <w:rsid w:val="00581D0F"/>
    <w:rsid w:val="005839FF"/>
    <w:rsid w:val="00591943"/>
    <w:rsid w:val="005B2E55"/>
    <w:rsid w:val="006206EB"/>
    <w:rsid w:val="006A7EF7"/>
    <w:rsid w:val="006B6C8A"/>
    <w:rsid w:val="006F704E"/>
    <w:rsid w:val="00733EE5"/>
    <w:rsid w:val="00734D5B"/>
    <w:rsid w:val="007460AC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1D96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76C0A"/>
    <w:rsid w:val="00A859FF"/>
    <w:rsid w:val="00A92939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20EB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E92A-AE3A-49A9-8154-ABEF139E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2019-04-16T21:48:00Z</dcterms:created>
  <dcterms:modified xsi:type="dcterms:W3CDTF">2019-04-16T22:12:00Z</dcterms:modified>
</cp:coreProperties>
</file>