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FB06B4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350FD7">
        <w:rPr>
          <w:rFonts w:ascii="Arial" w:hAnsi="Arial" w:cs="Arial"/>
          <w:b/>
          <w:sz w:val="20"/>
          <w:szCs w:val="20"/>
        </w:rPr>
        <w:t>7</w:t>
      </w:r>
      <w:r w:rsidR="00C05E82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05E82">
        <w:rPr>
          <w:rFonts w:ascii="Arial" w:hAnsi="Arial" w:cs="Arial"/>
          <w:b/>
          <w:sz w:val="20"/>
          <w:szCs w:val="20"/>
        </w:rPr>
        <w:t>31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106137">
        <w:rPr>
          <w:rFonts w:ascii="Arial" w:hAnsi="Arial" w:cs="Arial"/>
          <w:b/>
          <w:sz w:val="20"/>
          <w:szCs w:val="20"/>
        </w:rPr>
        <w:t>OUTU</w:t>
      </w:r>
      <w:r w:rsidR="00C82138">
        <w:rPr>
          <w:rFonts w:ascii="Arial" w:hAnsi="Arial" w:cs="Arial"/>
          <w:b/>
          <w:sz w:val="20"/>
          <w:szCs w:val="20"/>
        </w:rPr>
        <w:t>BR</w:t>
      </w:r>
      <w:r w:rsidR="00046C8C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C05E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normas para construção e funcionamento de postos revendedores de combustíveis, para fins automotivos no âmbito do município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736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C02D4" w:rsidRDefault="00750549" w:rsidP="00350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7C37CE">
        <w:rPr>
          <w:rFonts w:ascii="Arial" w:hAnsi="Arial" w:cs="Arial"/>
          <w:sz w:val="20"/>
          <w:szCs w:val="20"/>
        </w:rPr>
        <w:t>A instalação ou relocação de postos revendedores de combustíveis para fins automotivos no âmbito do Município de Ferraz de Vasconcelos, terá sua planta de construção aprovada, mediante o cumprimento da legislação específica vigente sobre construções e zoneamento, e obedecendo o seguinte:</w:t>
      </w:r>
    </w:p>
    <w:p w:rsidR="007C37CE" w:rsidRDefault="007C37CE" w:rsidP="00350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37CE" w:rsidRDefault="007C37CE" w:rsidP="00350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FB06B4">
        <w:rPr>
          <w:rFonts w:ascii="Arial" w:hAnsi="Arial" w:cs="Arial"/>
          <w:sz w:val="20"/>
          <w:szCs w:val="20"/>
        </w:rPr>
        <w:t>Distância</w:t>
      </w:r>
      <w:r>
        <w:rPr>
          <w:rFonts w:ascii="Arial" w:hAnsi="Arial" w:cs="Arial"/>
          <w:sz w:val="20"/>
          <w:szCs w:val="20"/>
        </w:rPr>
        <w:t xml:space="preserve"> mínima de 500 (quinhentos) metros entre o posto revendedor e asilos, creches, hospitais, escolas, templos religiosos e quartéis;</w:t>
      </w:r>
    </w:p>
    <w:p w:rsidR="007C37CE" w:rsidRPr="007C37CE" w:rsidRDefault="007C37CE" w:rsidP="00350F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- </w:t>
      </w:r>
      <w:r w:rsidR="00FB06B4">
        <w:rPr>
          <w:rFonts w:ascii="Arial" w:hAnsi="Arial" w:cs="Arial"/>
          <w:sz w:val="20"/>
          <w:szCs w:val="20"/>
        </w:rPr>
        <w:t>Distância</w:t>
      </w:r>
      <w:r>
        <w:rPr>
          <w:rFonts w:ascii="Arial" w:hAnsi="Arial" w:cs="Arial"/>
          <w:sz w:val="20"/>
          <w:szCs w:val="20"/>
        </w:rPr>
        <w:t xml:space="preserve"> mínima de 500 (quinhentos) metros de túneis, trevos, viadutos e rotatórias, quando localizado nas principais vias de acesso ou saída;</w:t>
      </w:r>
    </w:p>
    <w:p w:rsidR="007C37CE" w:rsidRPr="007C37CE" w:rsidRDefault="007C37CE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FB06B4">
        <w:rPr>
          <w:rFonts w:ascii="Arial" w:hAnsi="Arial" w:cs="Arial"/>
          <w:sz w:val="20"/>
          <w:szCs w:val="20"/>
        </w:rPr>
        <w:t>Construção</w:t>
      </w:r>
      <w:r>
        <w:rPr>
          <w:rFonts w:ascii="Arial" w:hAnsi="Arial" w:cs="Arial"/>
          <w:sz w:val="20"/>
          <w:szCs w:val="20"/>
        </w:rPr>
        <w:t xml:space="preserve"> cujo terreno possua no mínimo 1000m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(</w:t>
      </w:r>
      <w:proofErr w:type="gramStart"/>
      <w:r>
        <w:rPr>
          <w:rFonts w:ascii="Arial" w:hAnsi="Arial" w:cs="Arial"/>
          <w:sz w:val="20"/>
          <w:szCs w:val="20"/>
        </w:rPr>
        <w:t>um mil metros quadrados</w:t>
      </w:r>
      <w:proofErr w:type="gramEnd"/>
      <w:r>
        <w:rPr>
          <w:rFonts w:ascii="Arial" w:hAnsi="Arial" w:cs="Arial"/>
          <w:sz w:val="20"/>
          <w:szCs w:val="20"/>
        </w:rPr>
        <w:t>), com testada nunca inferior a 30 m (trinta metros), voltados para a principal via de acesso.</w:t>
      </w:r>
    </w:p>
    <w:p w:rsidR="007C37CE" w:rsidRDefault="007C37CE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EF0964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7C37CE">
        <w:rPr>
          <w:rFonts w:ascii="Arial" w:hAnsi="Arial" w:cs="Arial"/>
          <w:sz w:val="20"/>
          <w:szCs w:val="20"/>
        </w:rPr>
        <w:t>A instalação de postos revendedores de combustíveis automotivos e de serviços, cuja planta tenha sido aprovada pela Municipalidade, deverá ter início no prazo máximo de 12 (doze) meses contados a partir da aprovação da planta.</w:t>
      </w:r>
    </w:p>
    <w:p w:rsidR="00925FBB" w:rsidRDefault="00925FBB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144E" w:rsidRPr="00C4144E" w:rsidRDefault="00EF0964" w:rsidP="00EF0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925FBB">
        <w:rPr>
          <w:rFonts w:ascii="Arial" w:hAnsi="Arial" w:cs="Arial"/>
          <w:b/>
          <w:sz w:val="20"/>
          <w:szCs w:val="20"/>
        </w:rPr>
        <w:t>º</w:t>
      </w:r>
      <w:r w:rsidR="00925FBB">
        <w:rPr>
          <w:rFonts w:ascii="Arial" w:hAnsi="Arial" w:cs="Arial"/>
          <w:sz w:val="20"/>
          <w:szCs w:val="20"/>
        </w:rPr>
        <w:t xml:space="preserve"> </w:t>
      </w:r>
      <w:r w:rsidR="007C37CE">
        <w:rPr>
          <w:rFonts w:ascii="Arial" w:hAnsi="Arial" w:cs="Arial"/>
          <w:sz w:val="20"/>
          <w:szCs w:val="20"/>
        </w:rPr>
        <w:t>Excetuam-se da presente Lei, os postos revendedores e de serviços, já instalados e em funcionamento</w:t>
      </w:r>
      <w:r w:rsidR="00925FBB">
        <w:rPr>
          <w:rFonts w:ascii="Arial" w:hAnsi="Arial" w:cs="Arial"/>
          <w:sz w:val="20"/>
          <w:szCs w:val="20"/>
        </w:rPr>
        <w:t>.</w:t>
      </w:r>
    </w:p>
    <w:p w:rsidR="00A61FB1" w:rsidRPr="00A61FB1" w:rsidRDefault="00A61FB1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7C37CE">
        <w:rPr>
          <w:rFonts w:ascii="Arial" w:hAnsi="Arial" w:cs="Arial"/>
          <w:b/>
          <w:sz w:val="20"/>
          <w:szCs w:val="20"/>
        </w:rPr>
        <w:t>4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7C37CE">
        <w:rPr>
          <w:rFonts w:ascii="Arial" w:hAnsi="Arial" w:cs="Arial"/>
          <w:sz w:val="20"/>
          <w:szCs w:val="20"/>
        </w:rPr>
        <w:t>31</w:t>
      </w:r>
      <w:r w:rsidR="00A07989">
        <w:rPr>
          <w:rFonts w:ascii="Arial" w:hAnsi="Arial" w:cs="Arial"/>
          <w:sz w:val="20"/>
          <w:szCs w:val="20"/>
        </w:rPr>
        <w:t xml:space="preserve"> de </w:t>
      </w:r>
      <w:r w:rsidR="00A61FB1">
        <w:rPr>
          <w:rFonts w:ascii="Arial" w:hAnsi="Arial" w:cs="Arial"/>
          <w:sz w:val="20"/>
          <w:szCs w:val="20"/>
        </w:rPr>
        <w:t>outu</w:t>
      </w:r>
      <w:r w:rsidR="00C82138">
        <w:rPr>
          <w:rFonts w:ascii="Arial" w:hAnsi="Arial" w:cs="Arial"/>
          <w:sz w:val="20"/>
          <w:szCs w:val="20"/>
        </w:rPr>
        <w:t>bro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6B4" w:rsidRDefault="00FB06B4" w:rsidP="00FB06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FB06B4" w:rsidRDefault="00FB06B4" w:rsidP="00FB06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B06B4" w:rsidRDefault="00FB06B4" w:rsidP="00FB06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06B4" w:rsidRDefault="00FB06B4" w:rsidP="00FB06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06B4" w:rsidRDefault="00FB06B4" w:rsidP="00FB06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FB06B4" w:rsidRDefault="00FB06B4" w:rsidP="00FB06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6B4" w:rsidRDefault="00FB06B4" w:rsidP="00FB06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06B4" w:rsidRDefault="00FB06B4" w:rsidP="00FB06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B06B4" w:rsidRDefault="00FB06B4" w:rsidP="00FB06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88E" w:rsidRDefault="0046688E" w:rsidP="009243B3">
      <w:pPr>
        <w:spacing w:after="0" w:line="240" w:lineRule="auto"/>
      </w:pPr>
      <w:r>
        <w:separator/>
      </w:r>
    </w:p>
  </w:endnote>
  <w:endnote w:type="continuationSeparator" w:id="0">
    <w:p w:rsidR="0046688E" w:rsidRDefault="0046688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88E" w:rsidRDefault="0046688E" w:rsidP="009243B3">
      <w:pPr>
        <w:spacing w:after="0" w:line="240" w:lineRule="auto"/>
      </w:pPr>
      <w:r>
        <w:separator/>
      </w:r>
    </w:p>
  </w:footnote>
  <w:footnote w:type="continuationSeparator" w:id="0">
    <w:p w:rsidR="0046688E" w:rsidRDefault="0046688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48B2"/>
    <w:rsid w:val="00064B87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06137"/>
    <w:rsid w:val="0011736C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3026FF"/>
    <w:rsid w:val="00350FD7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6688E"/>
    <w:rsid w:val="00477D7F"/>
    <w:rsid w:val="00490372"/>
    <w:rsid w:val="004E1C1D"/>
    <w:rsid w:val="005011FD"/>
    <w:rsid w:val="00542FAA"/>
    <w:rsid w:val="005703DE"/>
    <w:rsid w:val="00581D0F"/>
    <w:rsid w:val="00583640"/>
    <w:rsid w:val="005943C0"/>
    <w:rsid w:val="00596A9F"/>
    <w:rsid w:val="005A11F2"/>
    <w:rsid w:val="005B4C5E"/>
    <w:rsid w:val="005D4DCC"/>
    <w:rsid w:val="005D6C85"/>
    <w:rsid w:val="005E50B7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C37CE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02D4"/>
    <w:rsid w:val="008C7623"/>
    <w:rsid w:val="008D6DF6"/>
    <w:rsid w:val="008E2477"/>
    <w:rsid w:val="009243B3"/>
    <w:rsid w:val="00925FBB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61FB1"/>
    <w:rsid w:val="00AB25DA"/>
    <w:rsid w:val="00AD1C95"/>
    <w:rsid w:val="00AD7D24"/>
    <w:rsid w:val="00AE0D93"/>
    <w:rsid w:val="00B01038"/>
    <w:rsid w:val="00B66AE6"/>
    <w:rsid w:val="00B675B5"/>
    <w:rsid w:val="00B729B8"/>
    <w:rsid w:val="00BC504E"/>
    <w:rsid w:val="00BE1751"/>
    <w:rsid w:val="00C05E82"/>
    <w:rsid w:val="00C11208"/>
    <w:rsid w:val="00C36683"/>
    <w:rsid w:val="00C4144E"/>
    <w:rsid w:val="00C45BCB"/>
    <w:rsid w:val="00C507F3"/>
    <w:rsid w:val="00C62471"/>
    <w:rsid w:val="00C82138"/>
    <w:rsid w:val="00CF7CD2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A4FA0"/>
    <w:rsid w:val="00EB5A44"/>
    <w:rsid w:val="00EC2764"/>
    <w:rsid w:val="00ED7920"/>
    <w:rsid w:val="00EF0964"/>
    <w:rsid w:val="00F074CA"/>
    <w:rsid w:val="00F14011"/>
    <w:rsid w:val="00F22D12"/>
    <w:rsid w:val="00F25057"/>
    <w:rsid w:val="00F4682B"/>
    <w:rsid w:val="00F943FE"/>
    <w:rsid w:val="00FB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E4B619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7FBC6-6377-483C-9148-0F270C90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2019-04-13T20:39:00Z</dcterms:created>
  <dcterms:modified xsi:type="dcterms:W3CDTF">2019-04-18T17:10:00Z</dcterms:modified>
</cp:coreProperties>
</file>