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5B4C5E">
        <w:rPr>
          <w:rFonts w:ascii="Arial" w:hAnsi="Arial" w:cs="Arial"/>
          <w:b/>
          <w:sz w:val="20"/>
          <w:szCs w:val="20"/>
        </w:rPr>
        <w:t>1</w:t>
      </w:r>
      <w:r w:rsidR="00ED5F66">
        <w:rPr>
          <w:rFonts w:ascii="Arial" w:hAnsi="Arial" w:cs="Arial"/>
          <w:b/>
          <w:sz w:val="20"/>
          <w:szCs w:val="20"/>
        </w:rPr>
        <w:t>.</w:t>
      </w:r>
      <w:r w:rsidR="005B4C5E">
        <w:rPr>
          <w:rFonts w:ascii="Arial" w:hAnsi="Arial" w:cs="Arial"/>
          <w:b/>
          <w:sz w:val="20"/>
          <w:szCs w:val="20"/>
        </w:rPr>
        <w:t>8</w:t>
      </w:r>
      <w:r w:rsidR="00E30C32">
        <w:rPr>
          <w:rFonts w:ascii="Arial" w:hAnsi="Arial" w:cs="Arial"/>
          <w:b/>
          <w:sz w:val="20"/>
          <w:szCs w:val="20"/>
        </w:rPr>
        <w:t>82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17C03">
        <w:rPr>
          <w:rFonts w:ascii="Arial" w:hAnsi="Arial" w:cs="Arial"/>
          <w:b/>
          <w:sz w:val="20"/>
          <w:szCs w:val="20"/>
        </w:rPr>
        <w:t>04</w:t>
      </w:r>
      <w:r w:rsidR="000B6AF3">
        <w:rPr>
          <w:rFonts w:ascii="Arial" w:hAnsi="Arial" w:cs="Arial"/>
          <w:b/>
          <w:sz w:val="20"/>
          <w:szCs w:val="20"/>
        </w:rPr>
        <w:t xml:space="preserve"> DE </w:t>
      </w:r>
      <w:r w:rsidR="00417C03">
        <w:rPr>
          <w:rFonts w:ascii="Arial" w:hAnsi="Arial" w:cs="Arial"/>
          <w:b/>
          <w:sz w:val="20"/>
          <w:szCs w:val="20"/>
        </w:rPr>
        <w:t>DEZ</w:t>
      </w:r>
      <w:r w:rsidR="00E626F8">
        <w:rPr>
          <w:rFonts w:ascii="Arial" w:hAnsi="Arial" w:cs="Arial"/>
          <w:b/>
          <w:sz w:val="20"/>
          <w:szCs w:val="20"/>
        </w:rPr>
        <w:t>EM</w:t>
      </w:r>
      <w:r w:rsidR="00C82138">
        <w:rPr>
          <w:rFonts w:ascii="Arial" w:hAnsi="Arial" w:cs="Arial"/>
          <w:b/>
          <w:sz w:val="20"/>
          <w:szCs w:val="20"/>
        </w:rPr>
        <w:t>BR</w:t>
      </w:r>
      <w:r w:rsidR="00046C8C">
        <w:rPr>
          <w:rFonts w:ascii="Arial" w:hAnsi="Arial" w:cs="Arial"/>
          <w:b/>
          <w:sz w:val="20"/>
          <w:szCs w:val="20"/>
        </w:rPr>
        <w:t>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764EB2">
        <w:rPr>
          <w:rFonts w:ascii="Arial" w:hAnsi="Arial" w:cs="Arial"/>
          <w:b/>
          <w:sz w:val="20"/>
          <w:szCs w:val="20"/>
        </w:rPr>
        <w:t>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17624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Acrescenta os incisos IV e V, transforma em § 1º o </w:t>
      </w:r>
      <w:r w:rsidR="00B47E62">
        <w:rPr>
          <w:rFonts w:ascii="Arial" w:hAnsi="Arial" w:cs="Arial"/>
          <w:sz w:val="20"/>
          <w:szCs w:val="20"/>
        </w:rPr>
        <w:t>Parágrafo</w:t>
      </w:r>
      <w:r>
        <w:rPr>
          <w:rFonts w:ascii="Arial" w:hAnsi="Arial" w:cs="Arial"/>
          <w:sz w:val="20"/>
          <w:szCs w:val="20"/>
        </w:rPr>
        <w:t xml:space="preserve"> único e acrescenta o § 2º ao artigo 113 da Lei nº 1</w:t>
      </w:r>
      <w:r w:rsidR="004A175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129 de 27.12.79, que dispõe sobre o Código Tributário do Município de Ferraz de Vasconcelos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5D6C8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074CA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F074CA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161287">
        <w:rPr>
          <w:rFonts w:ascii="Arial" w:hAnsi="Arial" w:cs="Arial"/>
          <w:b/>
          <w:sz w:val="20"/>
          <w:szCs w:val="20"/>
        </w:rPr>
        <w:t>NO USO</w:t>
      </w:r>
      <w:r w:rsidR="00457888">
        <w:rPr>
          <w:rFonts w:ascii="Arial" w:hAnsi="Arial" w:cs="Arial"/>
          <w:b/>
          <w:sz w:val="20"/>
          <w:szCs w:val="20"/>
        </w:rPr>
        <w:t xml:space="preserve"> DE SUAS ATRIBUIÇÕES LEGAIS;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5659B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7F02" w:rsidRDefault="00750549" w:rsidP="002F1D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45788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417C03">
        <w:rPr>
          <w:rFonts w:ascii="Arial" w:hAnsi="Arial" w:cs="Arial"/>
          <w:b/>
          <w:sz w:val="20"/>
          <w:szCs w:val="20"/>
        </w:rPr>
        <w:t xml:space="preserve"> </w:t>
      </w:r>
      <w:r w:rsidR="00A57F02">
        <w:rPr>
          <w:rFonts w:ascii="Arial" w:hAnsi="Arial" w:cs="Arial"/>
          <w:sz w:val="20"/>
          <w:szCs w:val="20"/>
        </w:rPr>
        <w:t>Fica</w:t>
      </w:r>
      <w:r w:rsidR="002F1DAF">
        <w:rPr>
          <w:rFonts w:ascii="Arial" w:hAnsi="Arial" w:cs="Arial"/>
          <w:sz w:val="20"/>
          <w:szCs w:val="20"/>
        </w:rPr>
        <w:t xml:space="preserve"> </w:t>
      </w:r>
      <w:r w:rsidR="00176246">
        <w:rPr>
          <w:rFonts w:ascii="Arial" w:hAnsi="Arial" w:cs="Arial"/>
          <w:sz w:val="20"/>
          <w:szCs w:val="20"/>
        </w:rPr>
        <w:t xml:space="preserve">acrescentado os incisos IV e V e transforma em § 1º o </w:t>
      </w:r>
      <w:r w:rsidR="00E11358">
        <w:rPr>
          <w:rFonts w:ascii="Arial" w:hAnsi="Arial" w:cs="Arial"/>
          <w:sz w:val="20"/>
          <w:szCs w:val="20"/>
        </w:rPr>
        <w:t>Parágrafo</w:t>
      </w:r>
      <w:r w:rsidR="00176246">
        <w:rPr>
          <w:rFonts w:ascii="Arial" w:hAnsi="Arial" w:cs="Arial"/>
          <w:sz w:val="20"/>
          <w:szCs w:val="20"/>
        </w:rPr>
        <w:t xml:space="preserve"> único do artigo 113 da Lei nº 1</w:t>
      </w:r>
      <w:r w:rsidR="004A175D">
        <w:rPr>
          <w:rFonts w:ascii="Arial" w:hAnsi="Arial" w:cs="Arial"/>
          <w:sz w:val="20"/>
          <w:szCs w:val="20"/>
        </w:rPr>
        <w:t>.</w:t>
      </w:r>
      <w:r w:rsidR="00176246">
        <w:rPr>
          <w:rFonts w:ascii="Arial" w:hAnsi="Arial" w:cs="Arial"/>
          <w:sz w:val="20"/>
          <w:szCs w:val="20"/>
        </w:rPr>
        <w:t>129 de 27.12.79 (C.T.M.), acrescentando-lhe o § 2º na forma seguinte:</w:t>
      </w:r>
    </w:p>
    <w:p w:rsidR="00176246" w:rsidRDefault="00176246" w:rsidP="002F1D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1FB1" w:rsidRDefault="00176246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“Art. 113. </w:t>
      </w:r>
      <w:r w:rsidR="00ED5F66">
        <w:rPr>
          <w:rFonts w:ascii="Arial" w:hAnsi="Arial" w:cs="Arial"/>
          <w:sz w:val="20"/>
          <w:szCs w:val="20"/>
        </w:rPr>
        <w:t>(...):</w:t>
      </w:r>
    </w:p>
    <w:p w:rsidR="00176246" w:rsidRDefault="00176246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5F66" w:rsidRDefault="00176246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</w:t>
      </w:r>
      <w:r w:rsidR="00ED5F66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ED5F66">
        <w:rPr>
          <w:rFonts w:ascii="Arial" w:hAnsi="Arial" w:cs="Arial"/>
          <w:sz w:val="20"/>
          <w:szCs w:val="20"/>
        </w:rPr>
        <w:t>(...);</w:t>
      </w:r>
    </w:p>
    <w:p w:rsidR="00176246" w:rsidRDefault="00176246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 </w:t>
      </w:r>
      <w:r w:rsidR="00ED5F66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ED5F66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...</w:t>
      </w:r>
      <w:r w:rsidR="00ED5F66">
        <w:rPr>
          <w:rFonts w:ascii="Arial" w:hAnsi="Arial" w:cs="Arial"/>
          <w:sz w:val="20"/>
          <w:szCs w:val="20"/>
        </w:rPr>
        <w:t>);</w:t>
      </w:r>
    </w:p>
    <w:p w:rsidR="00176246" w:rsidRDefault="00176246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III </w:t>
      </w:r>
      <w:r w:rsidR="00ED5F66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ED5F66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...</w:t>
      </w:r>
      <w:r w:rsidR="00ED5F66">
        <w:rPr>
          <w:rFonts w:ascii="Arial" w:hAnsi="Arial" w:cs="Arial"/>
          <w:sz w:val="20"/>
          <w:szCs w:val="20"/>
        </w:rPr>
        <w:t>);</w:t>
      </w:r>
    </w:p>
    <w:p w:rsidR="00176246" w:rsidRDefault="00176246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IV – </w:t>
      </w:r>
      <w:r w:rsidR="00ED5F66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1.000 </w:t>
      </w:r>
      <w:proofErr w:type="spellStart"/>
      <w:r>
        <w:rPr>
          <w:rFonts w:ascii="Arial" w:hAnsi="Arial" w:cs="Arial"/>
          <w:sz w:val="20"/>
          <w:szCs w:val="20"/>
        </w:rPr>
        <w:t>BTNs</w:t>
      </w:r>
      <w:proofErr w:type="spellEnd"/>
      <w:r>
        <w:rPr>
          <w:rFonts w:ascii="Arial" w:hAnsi="Arial" w:cs="Arial"/>
          <w:sz w:val="20"/>
          <w:szCs w:val="20"/>
        </w:rPr>
        <w:t xml:space="preserve"> ou nova unidade de correção instituída pelo Governo Federal, na primeira falta de fornecimento da relação dos lotes que forem alienados definitivamente (Escritura de Compra e Venda) ou mediante Compromisso de Compra e Venda (Contrato)</w:t>
      </w:r>
      <w:r w:rsidR="00ED5F66">
        <w:rPr>
          <w:rFonts w:ascii="Arial" w:hAnsi="Arial" w:cs="Arial"/>
          <w:sz w:val="20"/>
          <w:szCs w:val="20"/>
        </w:rPr>
        <w:t>;</w:t>
      </w:r>
    </w:p>
    <w:p w:rsidR="00AF32D1" w:rsidRDefault="009C33C9" w:rsidP="00AF32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– Na reincidência, a multa do inciso IV sofrerá um acréscimo de 200 </w:t>
      </w:r>
      <w:proofErr w:type="spellStart"/>
      <w:r>
        <w:rPr>
          <w:rFonts w:ascii="Arial" w:hAnsi="Arial" w:cs="Arial"/>
          <w:sz w:val="20"/>
          <w:szCs w:val="20"/>
        </w:rPr>
        <w:t>BTNs</w:t>
      </w:r>
      <w:proofErr w:type="spellEnd"/>
      <w:r>
        <w:rPr>
          <w:rFonts w:ascii="Arial" w:hAnsi="Arial" w:cs="Arial"/>
          <w:sz w:val="20"/>
          <w:szCs w:val="20"/>
        </w:rPr>
        <w:t xml:space="preserve"> ou nova unidade de correção instituída pelo Governo Federal, anualmente, quando ocorrer:</w:t>
      </w:r>
    </w:p>
    <w:p w:rsidR="00AF32D1" w:rsidRDefault="00AF32D1" w:rsidP="00AF32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F32D1" w:rsidRPr="00AF32D1" w:rsidRDefault="00AF32D1" w:rsidP="00AF32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32D1">
        <w:rPr>
          <w:rFonts w:ascii="Arial" w:hAnsi="Arial" w:cs="Arial"/>
          <w:sz w:val="20"/>
          <w:szCs w:val="20"/>
        </w:rPr>
        <w:t xml:space="preserve">a) </w:t>
      </w:r>
      <w:r w:rsidR="009C33C9" w:rsidRPr="00AF32D1">
        <w:rPr>
          <w:rFonts w:ascii="Arial" w:hAnsi="Arial" w:cs="Arial"/>
          <w:sz w:val="20"/>
          <w:szCs w:val="20"/>
        </w:rPr>
        <w:t>falta de cumprimento às exigências do artigo 103 da Lei 1.129/79 (C.T.M.);</w:t>
      </w:r>
    </w:p>
    <w:p w:rsidR="00AF32D1" w:rsidRDefault="00AF32D1" w:rsidP="00ED5F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32D1">
        <w:rPr>
          <w:rFonts w:ascii="Arial" w:hAnsi="Arial" w:cs="Arial"/>
          <w:sz w:val="20"/>
          <w:szCs w:val="20"/>
        </w:rPr>
        <w:t xml:space="preserve">b) </w:t>
      </w:r>
      <w:r w:rsidR="009C33C9" w:rsidRPr="00AF32D1">
        <w:rPr>
          <w:rFonts w:ascii="Arial" w:hAnsi="Arial" w:cs="Arial"/>
          <w:sz w:val="20"/>
          <w:szCs w:val="20"/>
        </w:rPr>
        <w:t>falta de fornecimento de rol e dos do</w:t>
      </w:r>
      <w:r>
        <w:rPr>
          <w:rFonts w:ascii="Arial" w:hAnsi="Arial" w:cs="Arial"/>
          <w:sz w:val="20"/>
          <w:szCs w:val="20"/>
        </w:rPr>
        <w:t xml:space="preserve">cumentos de alienação dos lotes. </w:t>
      </w:r>
    </w:p>
    <w:p w:rsidR="00ED5F66" w:rsidRDefault="00ED5F66" w:rsidP="00ED5F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C33C9" w:rsidRDefault="009C33C9" w:rsidP="00ED5F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1º (antigo parágrafo único)</w:t>
      </w:r>
      <w:r w:rsidR="00ED5F66">
        <w:rPr>
          <w:rFonts w:ascii="Arial" w:hAnsi="Arial" w:cs="Arial"/>
          <w:sz w:val="20"/>
          <w:szCs w:val="20"/>
        </w:rPr>
        <w:t>.</w:t>
      </w:r>
    </w:p>
    <w:p w:rsidR="009C33C9" w:rsidRDefault="009C33C9" w:rsidP="00ED5F66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C33C9" w:rsidRDefault="009C33C9" w:rsidP="00AF32D1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2º Para loteamentos</w:t>
      </w:r>
      <w:r w:rsidR="00D9111B">
        <w:rPr>
          <w:rFonts w:ascii="Arial" w:hAnsi="Arial" w:cs="Arial"/>
          <w:sz w:val="20"/>
          <w:szCs w:val="20"/>
        </w:rPr>
        <w:t xml:space="preserve"> existentes, as multas a que se referem os incisos IV e V, iniciarão a sua vigência a </w:t>
      </w:r>
      <w:r w:rsidR="00ED5F66">
        <w:rPr>
          <w:rFonts w:ascii="Arial" w:hAnsi="Arial" w:cs="Arial"/>
          <w:sz w:val="20"/>
          <w:szCs w:val="20"/>
        </w:rPr>
        <w:t>partir do mês</w:t>
      </w:r>
      <w:r w:rsidR="00AF32D1">
        <w:rPr>
          <w:rFonts w:ascii="Arial" w:hAnsi="Arial" w:cs="Arial"/>
          <w:sz w:val="20"/>
          <w:szCs w:val="20"/>
        </w:rPr>
        <w:t xml:space="preserve"> de setembro de 1</w:t>
      </w:r>
      <w:r w:rsidR="00D9111B">
        <w:rPr>
          <w:rFonts w:ascii="Arial" w:hAnsi="Arial" w:cs="Arial"/>
          <w:sz w:val="20"/>
          <w:szCs w:val="20"/>
        </w:rPr>
        <w:t>991”.</w:t>
      </w:r>
    </w:p>
    <w:p w:rsidR="00D9111B" w:rsidRPr="009C33C9" w:rsidRDefault="00D9111B" w:rsidP="00AF32D1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DA1B1C" w:rsidP="00AF32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4E0E87">
        <w:rPr>
          <w:rFonts w:ascii="Arial" w:hAnsi="Arial" w:cs="Arial"/>
          <w:b/>
          <w:sz w:val="20"/>
          <w:szCs w:val="20"/>
        </w:rPr>
        <w:t>2</w:t>
      </w:r>
      <w:r w:rsidR="00B01038">
        <w:rPr>
          <w:rFonts w:ascii="Arial" w:hAnsi="Arial" w:cs="Arial"/>
          <w:b/>
          <w:sz w:val="20"/>
          <w:szCs w:val="20"/>
        </w:rPr>
        <w:t>º</w:t>
      </w:r>
      <w:r w:rsidR="00B01038">
        <w:rPr>
          <w:rFonts w:ascii="Arial" w:hAnsi="Arial" w:cs="Arial"/>
          <w:sz w:val="20"/>
          <w:szCs w:val="20"/>
        </w:rPr>
        <w:t xml:space="preserve"> </w:t>
      </w:r>
      <w:r w:rsidR="007F1FA0">
        <w:rPr>
          <w:rFonts w:ascii="Arial" w:hAnsi="Arial" w:cs="Arial"/>
          <w:sz w:val="20"/>
          <w:szCs w:val="20"/>
        </w:rPr>
        <w:t xml:space="preserve">Esta Lei entrará em </w:t>
      </w:r>
      <w:r w:rsidR="007F1FA0" w:rsidRPr="00596A9F">
        <w:rPr>
          <w:rFonts w:ascii="Arial" w:hAnsi="Arial" w:cs="Arial"/>
          <w:sz w:val="20"/>
          <w:szCs w:val="20"/>
        </w:rPr>
        <w:t>vigor na</w:t>
      </w:r>
      <w:r w:rsidR="007F1FA0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0B5ADE">
        <w:rPr>
          <w:rFonts w:ascii="Arial" w:hAnsi="Arial" w:cs="Arial"/>
          <w:sz w:val="20"/>
          <w:szCs w:val="20"/>
        </w:rPr>
        <w:t xml:space="preserve"> </w:t>
      </w:r>
      <w:r w:rsidR="00D9111B">
        <w:rPr>
          <w:rFonts w:ascii="Arial" w:hAnsi="Arial" w:cs="Arial"/>
          <w:sz w:val="20"/>
          <w:szCs w:val="20"/>
        </w:rPr>
        <w:t>17</w:t>
      </w:r>
      <w:r w:rsidR="00A07989">
        <w:rPr>
          <w:rFonts w:ascii="Arial" w:hAnsi="Arial" w:cs="Arial"/>
          <w:sz w:val="20"/>
          <w:szCs w:val="20"/>
        </w:rPr>
        <w:t xml:space="preserve"> de </w:t>
      </w:r>
      <w:r w:rsidR="00934602">
        <w:rPr>
          <w:rFonts w:ascii="Arial" w:hAnsi="Arial" w:cs="Arial"/>
          <w:sz w:val="20"/>
          <w:szCs w:val="20"/>
        </w:rPr>
        <w:t>dez</w:t>
      </w:r>
      <w:r w:rsidR="00FC107A">
        <w:rPr>
          <w:rFonts w:ascii="Arial" w:hAnsi="Arial" w:cs="Arial"/>
          <w:sz w:val="20"/>
          <w:szCs w:val="20"/>
        </w:rPr>
        <w:t>em</w:t>
      </w:r>
      <w:r w:rsidR="00C82138">
        <w:rPr>
          <w:rFonts w:ascii="Arial" w:hAnsi="Arial" w:cs="Arial"/>
          <w:sz w:val="20"/>
          <w:szCs w:val="20"/>
        </w:rPr>
        <w:t>bro</w:t>
      </w:r>
      <w:r w:rsidR="00596A9F">
        <w:rPr>
          <w:rFonts w:ascii="Arial" w:hAnsi="Arial" w:cs="Arial"/>
          <w:sz w:val="20"/>
          <w:szCs w:val="20"/>
        </w:rPr>
        <w:t xml:space="preserve"> de 199</w:t>
      </w:r>
      <w:r w:rsidRPr="00D81866">
        <w:rPr>
          <w:rFonts w:ascii="Arial" w:hAnsi="Arial" w:cs="Arial"/>
          <w:sz w:val="20"/>
          <w:szCs w:val="20"/>
        </w:rPr>
        <w:t>0.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42FA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</w:t>
      </w:r>
      <w:r w:rsidR="00967EE4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O</w:t>
      </w:r>
    </w:p>
    <w:p w:rsidR="009243B3" w:rsidRDefault="00ED5F6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34602" w:rsidRDefault="0093460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34602" w:rsidRDefault="0093460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34602" w:rsidRDefault="00A4642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34602" w:rsidRDefault="00ED5F6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da Receita</w:t>
      </w:r>
    </w:p>
    <w:p w:rsidR="005943C0" w:rsidRDefault="005943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43345" w:rsidRDefault="0004334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96A9F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6A9F">
        <w:rPr>
          <w:rFonts w:ascii="Arial" w:hAnsi="Arial" w:cs="Arial"/>
          <w:sz w:val="20"/>
          <w:szCs w:val="20"/>
        </w:rPr>
        <w:t>Registrada no Departamento</w:t>
      </w:r>
      <w:r w:rsidR="00E0364B">
        <w:rPr>
          <w:rFonts w:ascii="Arial" w:hAnsi="Arial" w:cs="Arial"/>
          <w:sz w:val="20"/>
          <w:szCs w:val="20"/>
        </w:rPr>
        <w:t xml:space="preserve"> de</w:t>
      </w:r>
      <w:r w:rsidRPr="00596A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Administração – Divisão </w:t>
      </w:r>
      <w:r w:rsidRPr="00596A9F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</w:t>
      </w:r>
      <w:r w:rsidRPr="00596A9F">
        <w:rPr>
          <w:rFonts w:ascii="Arial" w:hAnsi="Arial" w:cs="Arial"/>
          <w:sz w:val="20"/>
          <w:szCs w:val="20"/>
        </w:rPr>
        <w:t>Expediente e</w:t>
      </w:r>
      <w:r>
        <w:rPr>
          <w:rFonts w:ascii="Arial" w:hAnsi="Arial" w:cs="Arial"/>
          <w:sz w:val="20"/>
          <w:szCs w:val="20"/>
        </w:rPr>
        <w:t xml:space="preserve"> Documentaçã</w:t>
      </w:r>
      <w:r w:rsidRPr="00596A9F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</w:t>
      </w:r>
      <w:r w:rsidRPr="00596A9F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publicada </w:t>
      </w:r>
      <w:r w:rsidRPr="00596A9F">
        <w:rPr>
          <w:rFonts w:ascii="Arial" w:hAnsi="Arial" w:cs="Arial"/>
          <w:sz w:val="20"/>
          <w:szCs w:val="20"/>
        </w:rPr>
        <w:t>no Quadro de</w:t>
      </w:r>
      <w:r>
        <w:rPr>
          <w:rFonts w:ascii="Arial" w:hAnsi="Arial" w:cs="Arial"/>
          <w:sz w:val="20"/>
          <w:szCs w:val="20"/>
        </w:rPr>
        <w:t xml:space="preserve"> Edi</w:t>
      </w:r>
      <w:r w:rsidRPr="00596A9F">
        <w:rPr>
          <w:rFonts w:ascii="Arial" w:hAnsi="Arial" w:cs="Arial"/>
          <w:sz w:val="20"/>
          <w:szCs w:val="20"/>
        </w:rPr>
        <w:t>tais da Portaria</w:t>
      </w:r>
      <w:r w:rsidR="001D48DF">
        <w:rPr>
          <w:rFonts w:ascii="Arial" w:hAnsi="Arial" w:cs="Arial"/>
          <w:sz w:val="20"/>
          <w:szCs w:val="20"/>
        </w:rPr>
        <w:t xml:space="preserve"> Municipal</w:t>
      </w:r>
      <w:r w:rsidR="007E67C5">
        <w:rPr>
          <w:rFonts w:ascii="Arial" w:hAnsi="Arial" w:cs="Arial"/>
          <w:sz w:val="20"/>
          <w:szCs w:val="20"/>
        </w:rPr>
        <w:t xml:space="preserve">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ED5F6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42684" w:rsidRDefault="00F42684" w:rsidP="00F42684">
      <w:pPr>
        <w:tabs>
          <w:tab w:val="left" w:pos="7410"/>
        </w:tabs>
      </w:pPr>
      <w:bookmarkStart w:id="0" w:name="_GoBack"/>
      <w:bookmarkEnd w:id="0"/>
      <w:r>
        <w:tab/>
      </w:r>
    </w:p>
    <w:sectPr w:rsidR="009243B3" w:rsidRPr="00F42684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BE6" w:rsidRDefault="00894BE6" w:rsidP="009243B3">
      <w:pPr>
        <w:spacing w:after="0" w:line="240" w:lineRule="auto"/>
      </w:pPr>
      <w:r>
        <w:separator/>
      </w:r>
    </w:p>
  </w:endnote>
  <w:endnote w:type="continuationSeparator" w:id="0">
    <w:p w:rsidR="00894BE6" w:rsidRDefault="00894BE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BE6" w:rsidRDefault="00894BE6" w:rsidP="009243B3">
      <w:pPr>
        <w:spacing w:after="0" w:line="240" w:lineRule="auto"/>
      </w:pPr>
      <w:r>
        <w:separator/>
      </w:r>
    </w:p>
  </w:footnote>
  <w:footnote w:type="continuationSeparator" w:id="0">
    <w:p w:rsidR="00894BE6" w:rsidRDefault="00894BE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C0415"/>
    <w:multiLevelType w:val="hybridMultilevel"/>
    <w:tmpl w:val="7E7CC692"/>
    <w:lvl w:ilvl="0" w:tplc="731C9138">
      <w:start w:val="2"/>
      <w:numFmt w:val="lowerLetter"/>
      <w:lvlText w:val="%1)"/>
      <w:lvlJc w:val="left"/>
      <w:pPr>
        <w:ind w:left="489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9EB721D"/>
    <w:multiLevelType w:val="hybridMultilevel"/>
    <w:tmpl w:val="2190088E"/>
    <w:lvl w:ilvl="0" w:tplc="B13CE56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B6C04B3"/>
    <w:multiLevelType w:val="hybridMultilevel"/>
    <w:tmpl w:val="248EC3EA"/>
    <w:lvl w:ilvl="0" w:tplc="133C315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6DD2698"/>
    <w:multiLevelType w:val="hybridMultilevel"/>
    <w:tmpl w:val="D28E1BD0"/>
    <w:lvl w:ilvl="0" w:tplc="D390B44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F5929D2"/>
    <w:multiLevelType w:val="hybridMultilevel"/>
    <w:tmpl w:val="7E18C23C"/>
    <w:lvl w:ilvl="0" w:tplc="0B6A5F96">
      <w:start w:val="1"/>
      <w:numFmt w:val="lowerLetter"/>
      <w:lvlText w:val="%1)"/>
      <w:lvlJc w:val="left"/>
      <w:pPr>
        <w:ind w:left="489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7" w15:restartNumberingAfterBreak="0">
    <w:nsid w:val="673104AD"/>
    <w:multiLevelType w:val="hybridMultilevel"/>
    <w:tmpl w:val="3D181E02"/>
    <w:lvl w:ilvl="0" w:tplc="4C4A3D1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700378C7"/>
    <w:multiLevelType w:val="hybridMultilevel"/>
    <w:tmpl w:val="39387D78"/>
    <w:lvl w:ilvl="0" w:tplc="40BA8350">
      <w:start w:val="1"/>
      <w:numFmt w:val="lowerLetter"/>
      <w:lvlText w:val="%1)"/>
      <w:lvlJc w:val="left"/>
      <w:pPr>
        <w:ind w:left="5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759" w:hanging="360"/>
      </w:pPr>
    </w:lvl>
    <w:lvl w:ilvl="2" w:tplc="0416001B" w:tentative="1">
      <w:start w:val="1"/>
      <w:numFmt w:val="lowerRoman"/>
      <w:lvlText w:val="%3."/>
      <w:lvlJc w:val="right"/>
      <w:pPr>
        <w:ind w:left="6479" w:hanging="180"/>
      </w:pPr>
    </w:lvl>
    <w:lvl w:ilvl="3" w:tplc="0416000F" w:tentative="1">
      <w:start w:val="1"/>
      <w:numFmt w:val="decimal"/>
      <w:lvlText w:val="%4."/>
      <w:lvlJc w:val="left"/>
      <w:pPr>
        <w:ind w:left="7199" w:hanging="360"/>
      </w:pPr>
    </w:lvl>
    <w:lvl w:ilvl="4" w:tplc="04160019" w:tentative="1">
      <w:start w:val="1"/>
      <w:numFmt w:val="lowerLetter"/>
      <w:lvlText w:val="%5."/>
      <w:lvlJc w:val="left"/>
      <w:pPr>
        <w:ind w:left="7919" w:hanging="360"/>
      </w:pPr>
    </w:lvl>
    <w:lvl w:ilvl="5" w:tplc="0416001B" w:tentative="1">
      <w:start w:val="1"/>
      <w:numFmt w:val="lowerRoman"/>
      <w:lvlText w:val="%6."/>
      <w:lvlJc w:val="right"/>
      <w:pPr>
        <w:ind w:left="8639" w:hanging="180"/>
      </w:pPr>
    </w:lvl>
    <w:lvl w:ilvl="6" w:tplc="0416000F" w:tentative="1">
      <w:start w:val="1"/>
      <w:numFmt w:val="decimal"/>
      <w:lvlText w:val="%7."/>
      <w:lvlJc w:val="left"/>
      <w:pPr>
        <w:ind w:left="9359" w:hanging="360"/>
      </w:pPr>
    </w:lvl>
    <w:lvl w:ilvl="7" w:tplc="04160019" w:tentative="1">
      <w:start w:val="1"/>
      <w:numFmt w:val="lowerLetter"/>
      <w:lvlText w:val="%8."/>
      <w:lvlJc w:val="left"/>
      <w:pPr>
        <w:ind w:left="10079" w:hanging="360"/>
      </w:pPr>
    </w:lvl>
    <w:lvl w:ilvl="8" w:tplc="0416001B" w:tentative="1">
      <w:start w:val="1"/>
      <w:numFmt w:val="lowerRoman"/>
      <w:lvlText w:val="%9."/>
      <w:lvlJc w:val="right"/>
      <w:pPr>
        <w:ind w:left="10799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"/>
  </w:num>
  <w:num w:numId="5">
    <w:abstractNumId w:val="5"/>
  </w:num>
  <w:num w:numId="6">
    <w:abstractNumId w:val="8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53DA"/>
    <w:rsid w:val="00043345"/>
    <w:rsid w:val="00046C8C"/>
    <w:rsid w:val="00046FF5"/>
    <w:rsid w:val="00060211"/>
    <w:rsid w:val="000648B2"/>
    <w:rsid w:val="00064B87"/>
    <w:rsid w:val="00075B6C"/>
    <w:rsid w:val="00097B2F"/>
    <w:rsid w:val="00097D5E"/>
    <w:rsid w:val="000B29EE"/>
    <w:rsid w:val="000B5ADE"/>
    <w:rsid w:val="000B6AF3"/>
    <w:rsid w:val="000C2029"/>
    <w:rsid w:val="000E1879"/>
    <w:rsid w:val="000F6D7D"/>
    <w:rsid w:val="00106137"/>
    <w:rsid w:val="00115DD8"/>
    <w:rsid w:val="00127A68"/>
    <w:rsid w:val="00152C71"/>
    <w:rsid w:val="00161287"/>
    <w:rsid w:val="0016224B"/>
    <w:rsid w:val="00165701"/>
    <w:rsid w:val="00176246"/>
    <w:rsid w:val="00192299"/>
    <w:rsid w:val="00195DE7"/>
    <w:rsid w:val="001A2491"/>
    <w:rsid w:val="001C0223"/>
    <w:rsid w:val="001D045F"/>
    <w:rsid w:val="001D3C18"/>
    <w:rsid w:val="001D48DF"/>
    <w:rsid w:val="001D7561"/>
    <w:rsid w:val="00215C9A"/>
    <w:rsid w:val="00230347"/>
    <w:rsid w:val="00285F07"/>
    <w:rsid w:val="002875C1"/>
    <w:rsid w:val="002B42C6"/>
    <w:rsid w:val="002B5EA3"/>
    <w:rsid w:val="002E2761"/>
    <w:rsid w:val="002F1DAF"/>
    <w:rsid w:val="003026FF"/>
    <w:rsid w:val="00350FD7"/>
    <w:rsid w:val="0035404A"/>
    <w:rsid w:val="00354EA0"/>
    <w:rsid w:val="00357674"/>
    <w:rsid w:val="0038623A"/>
    <w:rsid w:val="003B7DE0"/>
    <w:rsid w:val="003C78A2"/>
    <w:rsid w:val="003F3FD6"/>
    <w:rsid w:val="00417C03"/>
    <w:rsid w:val="0042328B"/>
    <w:rsid w:val="00433EBA"/>
    <w:rsid w:val="00457888"/>
    <w:rsid w:val="00477D7F"/>
    <w:rsid w:val="00490372"/>
    <w:rsid w:val="004A175D"/>
    <w:rsid w:val="004E0E87"/>
    <w:rsid w:val="004E1C1D"/>
    <w:rsid w:val="005011FD"/>
    <w:rsid w:val="00542FAA"/>
    <w:rsid w:val="005659B1"/>
    <w:rsid w:val="005703DE"/>
    <w:rsid w:val="00581D0F"/>
    <w:rsid w:val="00583640"/>
    <w:rsid w:val="005943C0"/>
    <w:rsid w:val="00596A9F"/>
    <w:rsid w:val="005A11F2"/>
    <w:rsid w:val="005B4C5E"/>
    <w:rsid w:val="005D4DCC"/>
    <w:rsid w:val="005D6C85"/>
    <w:rsid w:val="005E50B7"/>
    <w:rsid w:val="006206EB"/>
    <w:rsid w:val="00671D01"/>
    <w:rsid w:val="006A7EF7"/>
    <w:rsid w:val="006F704E"/>
    <w:rsid w:val="00706C80"/>
    <w:rsid w:val="00717B61"/>
    <w:rsid w:val="00750549"/>
    <w:rsid w:val="00754228"/>
    <w:rsid w:val="00764EB2"/>
    <w:rsid w:val="007C37CE"/>
    <w:rsid w:val="007E67C5"/>
    <w:rsid w:val="007F0598"/>
    <w:rsid w:val="007F1FA0"/>
    <w:rsid w:val="0080092C"/>
    <w:rsid w:val="00807D91"/>
    <w:rsid w:val="0082420A"/>
    <w:rsid w:val="008358CA"/>
    <w:rsid w:val="008470FF"/>
    <w:rsid w:val="00860F73"/>
    <w:rsid w:val="00884144"/>
    <w:rsid w:val="00891FC3"/>
    <w:rsid w:val="00894BE6"/>
    <w:rsid w:val="008974A6"/>
    <w:rsid w:val="008A4C66"/>
    <w:rsid w:val="008B6C7E"/>
    <w:rsid w:val="008C02D4"/>
    <w:rsid w:val="008C7623"/>
    <w:rsid w:val="008D6DF6"/>
    <w:rsid w:val="008E2477"/>
    <w:rsid w:val="009243B3"/>
    <w:rsid w:val="00925FBB"/>
    <w:rsid w:val="00934602"/>
    <w:rsid w:val="00942E36"/>
    <w:rsid w:val="00960337"/>
    <w:rsid w:val="00963555"/>
    <w:rsid w:val="00967EE4"/>
    <w:rsid w:val="009A0F90"/>
    <w:rsid w:val="009A3F53"/>
    <w:rsid w:val="009B044B"/>
    <w:rsid w:val="009B2A8B"/>
    <w:rsid w:val="009C0636"/>
    <w:rsid w:val="009C33C9"/>
    <w:rsid w:val="009D3EE3"/>
    <w:rsid w:val="009E46C4"/>
    <w:rsid w:val="00A07989"/>
    <w:rsid w:val="00A46424"/>
    <w:rsid w:val="00A57F02"/>
    <w:rsid w:val="00A61FB1"/>
    <w:rsid w:val="00AB25DA"/>
    <w:rsid w:val="00AD1C95"/>
    <w:rsid w:val="00AD7D24"/>
    <w:rsid w:val="00AE0D93"/>
    <w:rsid w:val="00AF32D1"/>
    <w:rsid w:val="00B01038"/>
    <w:rsid w:val="00B47E62"/>
    <w:rsid w:val="00B66AE6"/>
    <w:rsid w:val="00B675B5"/>
    <w:rsid w:val="00B729B8"/>
    <w:rsid w:val="00BC504E"/>
    <w:rsid w:val="00BD13F8"/>
    <w:rsid w:val="00BE1751"/>
    <w:rsid w:val="00C05E82"/>
    <w:rsid w:val="00C11208"/>
    <w:rsid w:val="00C36683"/>
    <w:rsid w:val="00C4144E"/>
    <w:rsid w:val="00C45BCB"/>
    <w:rsid w:val="00C507F3"/>
    <w:rsid w:val="00C62471"/>
    <w:rsid w:val="00C82138"/>
    <w:rsid w:val="00D155C8"/>
    <w:rsid w:val="00D36839"/>
    <w:rsid w:val="00D45C48"/>
    <w:rsid w:val="00D7651E"/>
    <w:rsid w:val="00D81866"/>
    <w:rsid w:val="00D9111B"/>
    <w:rsid w:val="00D92849"/>
    <w:rsid w:val="00D94C94"/>
    <w:rsid w:val="00D95C13"/>
    <w:rsid w:val="00DA1B1C"/>
    <w:rsid w:val="00DC22C1"/>
    <w:rsid w:val="00DE4842"/>
    <w:rsid w:val="00DE6ECB"/>
    <w:rsid w:val="00E0364B"/>
    <w:rsid w:val="00E11358"/>
    <w:rsid w:val="00E1710F"/>
    <w:rsid w:val="00E171A0"/>
    <w:rsid w:val="00E30C32"/>
    <w:rsid w:val="00E42601"/>
    <w:rsid w:val="00E52FF0"/>
    <w:rsid w:val="00E626F8"/>
    <w:rsid w:val="00E76548"/>
    <w:rsid w:val="00E80CC7"/>
    <w:rsid w:val="00E97D0C"/>
    <w:rsid w:val="00EA4C2C"/>
    <w:rsid w:val="00EA4FA0"/>
    <w:rsid w:val="00EB5A44"/>
    <w:rsid w:val="00EC2764"/>
    <w:rsid w:val="00ED5F66"/>
    <w:rsid w:val="00ED7920"/>
    <w:rsid w:val="00EF0964"/>
    <w:rsid w:val="00F074CA"/>
    <w:rsid w:val="00F14011"/>
    <w:rsid w:val="00F22D12"/>
    <w:rsid w:val="00F25057"/>
    <w:rsid w:val="00F42684"/>
    <w:rsid w:val="00F4682B"/>
    <w:rsid w:val="00F75CA9"/>
    <w:rsid w:val="00F943FE"/>
    <w:rsid w:val="00FC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6D71E4C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EEF8A-1A72-4DE9-800E-04F36FEB1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15</cp:revision>
  <dcterms:created xsi:type="dcterms:W3CDTF">2019-04-13T21:26:00Z</dcterms:created>
  <dcterms:modified xsi:type="dcterms:W3CDTF">2019-07-12T16:52:00Z</dcterms:modified>
</cp:coreProperties>
</file>