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1AD0">
        <w:rPr>
          <w:rFonts w:ascii="Arial" w:hAnsi="Arial" w:cs="Arial"/>
          <w:b/>
          <w:sz w:val="20"/>
          <w:szCs w:val="20"/>
        </w:rPr>
        <w:t>1.894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30024">
        <w:rPr>
          <w:rFonts w:ascii="Arial" w:hAnsi="Arial" w:cs="Arial"/>
          <w:b/>
          <w:sz w:val="20"/>
          <w:szCs w:val="20"/>
        </w:rPr>
        <w:t>2</w:t>
      </w:r>
      <w:proofErr w:type="gramEnd"/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A253E2">
        <w:rPr>
          <w:rFonts w:ascii="Arial" w:hAnsi="Arial" w:cs="Arial"/>
          <w:sz w:val="20"/>
          <w:szCs w:val="20"/>
        </w:rPr>
        <w:t>alteração de denominação de via pública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E462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bookmarkStart w:id="0" w:name="_GoBack"/>
      <w:bookmarkEnd w:id="0"/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38A5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253E2">
        <w:rPr>
          <w:rFonts w:ascii="Arial" w:hAnsi="Arial" w:cs="Arial"/>
          <w:sz w:val="20"/>
          <w:szCs w:val="20"/>
        </w:rPr>
        <w:t xml:space="preserve">A </w:t>
      </w:r>
      <w:r w:rsidR="00A81AD0">
        <w:rPr>
          <w:rFonts w:ascii="Arial" w:hAnsi="Arial" w:cs="Arial"/>
          <w:sz w:val="20"/>
          <w:szCs w:val="20"/>
        </w:rPr>
        <w:t xml:space="preserve">continuação da </w:t>
      </w:r>
      <w:r w:rsidR="00A253E2">
        <w:rPr>
          <w:rFonts w:ascii="Arial" w:hAnsi="Arial" w:cs="Arial"/>
          <w:sz w:val="20"/>
          <w:szCs w:val="20"/>
        </w:rPr>
        <w:t xml:space="preserve">Rua </w:t>
      </w:r>
      <w:r w:rsidR="00A81AD0">
        <w:rPr>
          <w:rFonts w:ascii="Arial" w:hAnsi="Arial" w:cs="Arial"/>
          <w:sz w:val="20"/>
          <w:szCs w:val="20"/>
        </w:rPr>
        <w:t>“um” do loteamento denominado São Miguel, que inicia na Rua Vicente Russo e termina no córrego existente na divisa do Município de São Paulo, que possui uma largura de 17,00 metros e uma extensão de 318,00 metros encerrando uma área de 5.409,74m², passa a denominar-se Rua Anísio Pereira Lago.</w:t>
      </w:r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A253E2">
        <w:rPr>
          <w:rFonts w:ascii="Arial" w:hAnsi="Arial" w:cs="Arial"/>
          <w:sz w:val="20"/>
          <w:szCs w:val="20"/>
        </w:rPr>
        <w:t>2</w:t>
      </w:r>
      <w:proofErr w:type="gramEnd"/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D0" w:rsidRDefault="00A81AD0" w:rsidP="009243B3">
      <w:pPr>
        <w:spacing w:after="0" w:line="240" w:lineRule="auto"/>
      </w:pPr>
      <w:r>
        <w:separator/>
      </w:r>
    </w:p>
  </w:endnote>
  <w:endnote w:type="continuationSeparator" w:id="0">
    <w:p w:rsidR="00A81AD0" w:rsidRDefault="00A81A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D0" w:rsidRDefault="00A81AD0" w:rsidP="009243B3">
      <w:pPr>
        <w:spacing w:after="0" w:line="240" w:lineRule="auto"/>
      </w:pPr>
      <w:r>
        <w:separator/>
      </w:r>
    </w:p>
  </w:footnote>
  <w:footnote w:type="continuationSeparator" w:id="0">
    <w:p w:rsidR="00A81AD0" w:rsidRDefault="00A81A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D0" w:rsidRDefault="00A81A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27AA5"/>
    <w:rsid w:val="008F5549"/>
    <w:rsid w:val="009243B3"/>
    <w:rsid w:val="0098161D"/>
    <w:rsid w:val="00996BDF"/>
    <w:rsid w:val="009C13F3"/>
    <w:rsid w:val="00A2086E"/>
    <w:rsid w:val="00A253E2"/>
    <w:rsid w:val="00A6639E"/>
    <w:rsid w:val="00A81AD0"/>
    <w:rsid w:val="00AC6178"/>
    <w:rsid w:val="00AE7A4D"/>
    <w:rsid w:val="00B14996"/>
    <w:rsid w:val="00BD346C"/>
    <w:rsid w:val="00C03413"/>
    <w:rsid w:val="00C30024"/>
    <w:rsid w:val="00D155C8"/>
    <w:rsid w:val="00D266E9"/>
    <w:rsid w:val="00D7651E"/>
    <w:rsid w:val="00DC22C1"/>
    <w:rsid w:val="00E0238D"/>
    <w:rsid w:val="00E032DF"/>
    <w:rsid w:val="00E46282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74A9-2953-4F31-B36D-978D32EC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dcterms:created xsi:type="dcterms:W3CDTF">2019-04-05T16:42:00Z</dcterms:created>
  <dcterms:modified xsi:type="dcterms:W3CDTF">2019-04-16T20:05:00Z</dcterms:modified>
</cp:coreProperties>
</file>