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F36E9">
        <w:rPr>
          <w:rFonts w:ascii="Arial" w:hAnsi="Arial" w:cs="Arial"/>
          <w:b/>
          <w:sz w:val="20"/>
          <w:szCs w:val="20"/>
        </w:rPr>
        <w:t>1.910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1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DF36E9">
        <w:rPr>
          <w:rFonts w:ascii="Arial" w:hAnsi="Arial" w:cs="Arial"/>
          <w:sz w:val="20"/>
          <w:szCs w:val="20"/>
        </w:rPr>
        <w:t>“A”</w:t>
      </w:r>
      <w:r w:rsidR="000E24D1">
        <w:rPr>
          <w:rFonts w:ascii="Arial" w:hAnsi="Arial" w:cs="Arial"/>
          <w:sz w:val="20"/>
          <w:szCs w:val="20"/>
        </w:rPr>
        <w:t xml:space="preserve">, que passa a denominar-se Rua </w:t>
      </w:r>
      <w:r w:rsidR="00DF36E9">
        <w:rPr>
          <w:rFonts w:ascii="Arial" w:hAnsi="Arial" w:cs="Arial"/>
          <w:sz w:val="20"/>
          <w:szCs w:val="20"/>
        </w:rPr>
        <w:t>Vereador Sebastião Francisco Chagas.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</w:t>
      </w:r>
      <w:r w:rsidR="00DF36E9">
        <w:rPr>
          <w:rFonts w:ascii="Arial" w:hAnsi="Arial" w:cs="Arial"/>
          <w:sz w:val="20"/>
          <w:szCs w:val="20"/>
        </w:rPr>
        <w:t xml:space="preserve"> Rua Ângela </w:t>
      </w:r>
      <w:proofErr w:type="spellStart"/>
      <w:r w:rsidR="00DF36E9">
        <w:rPr>
          <w:rFonts w:ascii="Arial" w:hAnsi="Arial" w:cs="Arial"/>
          <w:sz w:val="20"/>
          <w:szCs w:val="20"/>
        </w:rPr>
        <w:t>Giusti</w:t>
      </w:r>
      <w:proofErr w:type="spellEnd"/>
      <w:r w:rsidR="00DF36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6E9">
        <w:rPr>
          <w:rFonts w:ascii="Arial" w:hAnsi="Arial" w:cs="Arial"/>
          <w:sz w:val="20"/>
          <w:szCs w:val="20"/>
        </w:rPr>
        <w:t>Zampese</w:t>
      </w:r>
      <w:proofErr w:type="spellEnd"/>
      <w:r w:rsidR="00DF36E9">
        <w:rPr>
          <w:rFonts w:ascii="Arial" w:hAnsi="Arial" w:cs="Arial"/>
          <w:sz w:val="20"/>
          <w:szCs w:val="20"/>
        </w:rPr>
        <w:t xml:space="preserve"> e termina na Rua “C” e localiza-se no loteamento denominado Parque Imperial</w:t>
      </w:r>
      <w:r>
        <w:rPr>
          <w:rFonts w:ascii="Arial" w:hAnsi="Arial" w:cs="Arial"/>
          <w:sz w:val="20"/>
          <w:szCs w:val="20"/>
        </w:rPr>
        <w:t>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166B9"/>
    <w:rsid w:val="0012251A"/>
    <w:rsid w:val="00127A68"/>
    <w:rsid w:val="00163551"/>
    <w:rsid w:val="0016513F"/>
    <w:rsid w:val="001C38A5"/>
    <w:rsid w:val="001D7561"/>
    <w:rsid w:val="001E4A05"/>
    <w:rsid w:val="00220D2E"/>
    <w:rsid w:val="0024342A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20FE3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DF36E9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AA6BDBEF-E230-4B81-B746-926B0D03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5E74-F778-4A04-8617-29EA2958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2019-04-05T16:42:00Z</dcterms:created>
  <dcterms:modified xsi:type="dcterms:W3CDTF">2019-04-22T13:42:00Z</dcterms:modified>
</cp:coreProperties>
</file>