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3EA3">
        <w:rPr>
          <w:rFonts w:ascii="Arial" w:hAnsi="Arial" w:cs="Arial"/>
          <w:b/>
          <w:sz w:val="20"/>
          <w:szCs w:val="20"/>
        </w:rPr>
        <w:t>1.918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D63EA3">
        <w:rPr>
          <w:rFonts w:ascii="Arial" w:hAnsi="Arial" w:cs="Arial"/>
          <w:b/>
          <w:sz w:val="20"/>
          <w:szCs w:val="20"/>
        </w:rPr>
        <w:t>22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63EA3">
        <w:rPr>
          <w:rFonts w:ascii="Arial" w:hAnsi="Arial" w:cs="Arial"/>
          <w:sz w:val="20"/>
          <w:szCs w:val="20"/>
        </w:rPr>
        <w:t>criação do “Comércio Especial” no Município, e dá outras providências.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7B50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D63EA3">
        <w:rPr>
          <w:rFonts w:ascii="Arial" w:hAnsi="Arial" w:cs="Arial"/>
          <w:sz w:val="20"/>
          <w:szCs w:val="20"/>
        </w:rPr>
        <w:t>criado no Município de Ferraz de Vasconcelos, o “Comércio Especial”, o qual se desenvolverá nas condições previstas nesta Lei.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 w:rsidR="00D63EA3">
        <w:rPr>
          <w:rFonts w:ascii="Arial" w:hAnsi="Arial" w:cs="Arial"/>
          <w:sz w:val="20"/>
          <w:szCs w:val="20"/>
        </w:rPr>
        <w:t xml:space="preserve"> O Comércio Especial, será realizado para esse fim e destinasse à venda de frutas, doces, salgados, sucos, lanches e produtos afins, em vias públicas defronte postos de saúde, casas de espetáculos, ginásio de esportes, parques e jardins.</w:t>
      </w: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EA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deverá demarcar os espaços onde se desenvolverá o comércio.</w:t>
      </w: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EA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interessados em desenvolver o Comércio Especial, deverão requerer licença, mediante pagamento da taxa, preenchido os seguintes requisitos:</w:t>
      </w: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EA3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residir no Município;</w:t>
      </w: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EA3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ser aposentado, inválido ou desempregado com rendimento mensal inferior a dois salários mínimos.</w:t>
      </w: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EA3" w:rsidRDefault="00D63EA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EA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com a execução da presente Lei, correrão à conta de dotações próprias do orçamento.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63EA3">
        <w:rPr>
          <w:rFonts w:ascii="Arial" w:hAnsi="Arial" w:cs="Arial"/>
          <w:b/>
          <w:sz w:val="20"/>
          <w:szCs w:val="20"/>
        </w:rPr>
        <w:t>5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D63EA3">
        <w:rPr>
          <w:rFonts w:ascii="Arial" w:hAnsi="Arial" w:cs="Arial"/>
          <w:sz w:val="20"/>
          <w:szCs w:val="20"/>
        </w:rPr>
        <w:t>22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1F6619"/>
    <w:rsid w:val="00220D2E"/>
    <w:rsid w:val="00285F07"/>
    <w:rsid w:val="002C6477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7B501B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70B00"/>
    <w:rsid w:val="00BD346C"/>
    <w:rsid w:val="00C03413"/>
    <w:rsid w:val="00C30024"/>
    <w:rsid w:val="00C922ED"/>
    <w:rsid w:val="00D00A35"/>
    <w:rsid w:val="00D03B04"/>
    <w:rsid w:val="00D155C8"/>
    <w:rsid w:val="00D266E9"/>
    <w:rsid w:val="00D57897"/>
    <w:rsid w:val="00D63EA3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73C008BB-6D70-4910-993D-973F1A05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23A8-3763-4E8E-B2C8-B87BD0BB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41</cp:revision>
  <dcterms:created xsi:type="dcterms:W3CDTF">2019-04-05T16:42:00Z</dcterms:created>
  <dcterms:modified xsi:type="dcterms:W3CDTF">2019-04-22T13:35:00Z</dcterms:modified>
</cp:coreProperties>
</file>